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Cs/>
          <w:color w:val="000000"/>
          <w:sz w:val="32"/>
          <w:szCs w:val="32"/>
          <w:lang w:eastAsia="zh-CN"/>
        </w:rPr>
      </w:pPr>
      <w:r>
        <w:rPr>
          <w:rFonts w:hAnsi="黑体"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240" w:after="24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工程技术研究中心认定申报信息汇总表（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</w:t>
      </w:r>
    </w:p>
    <w:tbl>
      <w:tblPr>
        <w:tblStyle w:val="4"/>
        <w:tblW w:w="565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03"/>
        <w:gridCol w:w="459"/>
        <w:gridCol w:w="370"/>
        <w:gridCol w:w="439"/>
        <w:gridCol w:w="440"/>
        <w:gridCol w:w="646"/>
        <w:gridCol w:w="623"/>
        <w:gridCol w:w="800"/>
        <w:gridCol w:w="734"/>
        <w:gridCol w:w="753"/>
        <w:gridCol w:w="736"/>
        <w:gridCol w:w="589"/>
        <w:gridCol w:w="589"/>
        <w:gridCol w:w="589"/>
        <w:gridCol w:w="589"/>
        <w:gridCol w:w="637"/>
        <w:gridCol w:w="327"/>
        <w:gridCol w:w="577"/>
        <w:gridCol w:w="813"/>
        <w:gridCol w:w="448"/>
        <w:gridCol w:w="448"/>
        <w:gridCol w:w="449"/>
        <w:gridCol w:w="637"/>
        <w:gridCol w:w="679"/>
        <w:gridCol w:w="637"/>
        <w:gridCol w:w="6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96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工程中心名称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依托单位</w:t>
            </w:r>
          </w:p>
        </w:tc>
        <w:tc>
          <w:tcPr>
            <w:tcW w:w="420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依托单位统一社会信用代码</w:t>
            </w:r>
          </w:p>
        </w:tc>
        <w:tc>
          <w:tcPr>
            <w:tcW w:w="339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是否是高新技术企业</w:t>
            </w:r>
          </w:p>
        </w:tc>
        <w:tc>
          <w:tcPr>
            <w:tcW w:w="402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是否是农业企业</w:t>
            </w:r>
          </w:p>
        </w:tc>
        <w:tc>
          <w:tcPr>
            <w:tcW w:w="403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  <w:p>
            <w:pPr>
              <w:widowControl/>
              <w:ind w:left="-57" w:right="-57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  <w:p>
            <w:pPr>
              <w:widowControl/>
              <w:ind w:left="-57" w:right="-57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技术领域</w:t>
            </w:r>
          </w:p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202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年研发投入</w:t>
            </w:r>
          </w:p>
          <w:p>
            <w:pPr>
              <w:widowControl/>
              <w:ind w:left="-170" w:right="-17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人才团队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研发场所面积（平方米）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研发仪器设备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承担项目数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企业内部自立课题数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产学研合作</w:t>
            </w:r>
          </w:p>
        </w:tc>
        <w:tc>
          <w:tcPr>
            <w:tcW w:w="2803" w:type="dxa"/>
            <w:gridSpan w:val="6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开发的新产品、新技术、新工艺数</w:t>
            </w:r>
          </w:p>
        </w:tc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202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年新产品销售收入</w:t>
            </w:r>
          </w:p>
          <w:p>
            <w:pPr>
              <w:widowControl/>
              <w:ind w:left="-170" w:right="-17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202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年依托单位销售收入</w:t>
            </w:r>
          </w:p>
          <w:p>
            <w:pPr>
              <w:widowControl/>
              <w:ind w:left="-170" w:right="-17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202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年依托单位利税</w:t>
            </w:r>
          </w:p>
          <w:p>
            <w:pPr>
              <w:widowControl/>
              <w:ind w:left="-170" w:right="-17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03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固定人员数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其中本科以上学历人员数</w:t>
            </w: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研发仪器设备数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研发仪器设备总额</w:t>
            </w:r>
          </w:p>
          <w:p>
            <w:pPr>
              <w:widowControl/>
              <w:ind w:left="-170" w:right="-170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区级以上科技项目数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其中省级以上项目数</w:t>
            </w: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产学研合作项目数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widowControl/>
              <w:ind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产学研合作项目金额</w:t>
            </w:r>
          </w:p>
          <w:p>
            <w:pPr>
              <w:widowControl/>
              <w:ind w:left="-170" w:right="-170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有效专利数</w:t>
            </w:r>
          </w:p>
        </w:tc>
        <w:tc>
          <w:tcPr>
            <w:tcW w:w="410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获得软件著作权数</w:t>
            </w:r>
          </w:p>
        </w:tc>
        <w:tc>
          <w:tcPr>
            <w:tcW w:w="410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制定国家及行业标准数</w:t>
            </w:r>
          </w:p>
        </w:tc>
        <w:tc>
          <w:tcPr>
            <w:tcW w:w="411" w:type="dxa"/>
            <w:vMerge w:val="restart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集成电路布图设计数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03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发明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ind w:left="-57" w:right="-57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PCT</w:t>
            </w:r>
          </w:p>
        </w:tc>
        <w:tc>
          <w:tcPr>
            <w:tcW w:w="410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noWrap w:val="0"/>
            <w:vAlign w:val="center"/>
          </w:tcPr>
          <w:p>
            <w:pPr>
              <w:widowControl/>
              <w:ind w:left="-57" w:right="-57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596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3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9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9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rPr>
          <w:rFonts w:ascii="宋体" w:hAnsi="宋体"/>
          <w:szCs w:val="21"/>
        </w:rPr>
      </w:pPr>
    </w:p>
    <w:p>
      <w:pPr>
        <w:widowControl/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（备注：“技术领域”包括</w:t>
      </w:r>
      <w:r>
        <w:rPr>
          <w:rFonts w:hint="eastAsia" w:ascii="宋体" w:hAnsi="宋体"/>
          <w:szCs w:val="21"/>
          <w:lang w:eastAsia="zh-CN"/>
        </w:rPr>
        <w:t>新能源、</w:t>
      </w:r>
      <w:r>
        <w:rPr>
          <w:rFonts w:hint="eastAsia" w:ascii="宋体" w:hAnsi="宋体"/>
          <w:szCs w:val="21"/>
        </w:rPr>
        <w:t>新一代信息技术、新材料、智能装备环境保护与资源综合利用、现代农业、社会事业以及其他；“其他”专指物流与航空航天。）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48A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长乐未央</cp:lastModifiedBy>
  <dcterms:modified xsi:type="dcterms:W3CDTF">2023-02-27T01:47:49Z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F7F1838832BA41FA9DACF2587F51C4BC</vt:lpwstr>
  </property>
</Properties>
</file>