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Times New Roman" w:hAnsi="Times New Roman" w:eastAsia="黑体" w:cs="Times New Roman"/>
          <w:snapToGrid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snapToGrid w:val="0"/>
          <w:sz w:val="32"/>
          <w:szCs w:val="32"/>
        </w:rPr>
        <w:t>附件3-2</w:t>
      </w:r>
    </w:p>
    <w:p>
      <w:pPr>
        <w:jc w:val="center"/>
        <w:rPr>
          <w:rFonts w:ascii="方正小标宋简体" w:hAnsi="仿宋" w:eastAsia="方正小标宋简体" w:cs="仿宋"/>
          <w:snapToGrid w:val="0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仿宋"/>
          <w:snapToGrid w:val="0"/>
          <w:sz w:val="44"/>
          <w:szCs w:val="44"/>
        </w:rPr>
        <w:t>钟楼区2023年生活垃圾分类工作任务清单</w:t>
      </w:r>
    </w:p>
    <w:bookmarkEnd w:id="0"/>
    <w:tbl>
      <w:tblPr>
        <w:tblStyle w:val="5"/>
        <w:tblW w:w="1404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40"/>
        <w:gridCol w:w="6793"/>
        <w:gridCol w:w="2551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6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任务名称</w:t>
            </w:r>
          </w:p>
        </w:tc>
        <w:tc>
          <w:tcPr>
            <w:tcW w:w="6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目标内容</w:t>
            </w:r>
          </w:p>
        </w:tc>
        <w:tc>
          <w:tcPr>
            <w:tcW w:w="25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主要责任单位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完成期限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习惯培养</w:t>
            </w:r>
          </w:p>
        </w:tc>
        <w:tc>
          <w:tcPr>
            <w:tcW w:w="6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落实垃圾分类党建引领机制和市、区、街道（镇）、社区（村）四级联动机制，开展垃圾分类联动会议、活动每季度不少于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次；基层党组织每月至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少研究1次垃圾分类工作，组织党员和干部参与垃圾分类、有效服务群众的活动。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镇（街道）、区委组织部等按职责分工负责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全年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679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统筹居（村）民委员会、业主委员会、物业单位力量，加强垃圾分类宣传，普及分类知识，充分听取居民意见，灵活运用“红黑榜”、“时尚榜”、“示范户”等引导机制，将居（村）民分类意识转化为自觉行动，推动产生生活垃圾的单位、家庭和个人，提高生活垃圾分类知晓率和投放准确率。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镇（街道）按职责分工负责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全年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6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引导社区将垃圾分类纳入居民自治制度，镇（街道）定期组织开展民主协商研究垃圾分类工作，积极推动群众自我管理、自我服务、自我教育、自我监督。以生活垃圾为载体，在城市社区持续开展美好环境与幸福生活共同缔造活动，形成共同缔造的长效机制。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镇（街道）、区民政局等按职责分工负责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全年</w:t>
            </w:r>
          </w:p>
        </w:tc>
      </w:tr>
    </w:tbl>
    <w:p/>
    <w:tbl>
      <w:tblPr>
        <w:tblStyle w:val="5"/>
        <w:tblW w:w="1404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40"/>
        <w:gridCol w:w="6793"/>
        <w:gridCol w:w="2551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任务名称</w:t>
            </w:r>
          </w:p>
        </w:tc>
        <w:tc>
          <w:tcPr>
            <w:tcW w:w="6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目标内容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主要责任单位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完成期限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08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40" w:type="dxa"/>
            <w:vMerge w:val="restart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习惯培养</w:t>
            </w:r>
          </w:p>
        </w:tc>
        <w:tc>
          <w:tcPr>
            <w:tcW w:w="679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健全社会服务体系，调动社区志愿者、社会组织、社会工作者、市场主体等社会力量积极参与垃圾分类。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镇（街道）、总工会、团委、妇联等等按职责分工负责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全年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4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6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根据统一宣传口径，更新宣传资料。加大垃圾分类公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益广告刊播力度，公益广告中垃圾分类占比不低于10%；开展全区范围的垃圾分类主题宣传活动每季度不少于2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次，依托垃圾分类科普基地开展常态化互动实践活动。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镇（街道）、区委宣传部（文明办）（文明办）、城管局等按职责分工负责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全年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4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6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持续开展入户宣传，每季度入户宣传居民户数不低于建成区居民总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户数的25%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镇（街道）按职责分工负责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全年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4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6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开展垃圾分类层级培训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镇（街道）、区城管局等按职责分工负责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全年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679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将垃圾分类融入日常教学，开展“小手拉大手”活动，建立青少年为主的垃圾分类志愿者队伍，开展全区范围的志愿者活动或公益活动每季度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不少于2次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，将垃圾分类工作纳入“绿色校园”、“文明校园”等创建活动。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区教育局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全年</w:t>
            </w:r>
          </w:p>
        </w:tc>
      </w:tr>
    </w:tbl>
    <w:p/>
    <w:tbl>
      <w:tblPr>
        <w:tblStyle w:val="5"/>
        <w:tblW w:w="1404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40"/>
        <w:gridCol w:w="6793"/>
        <w:gridCol w:w="2551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任务名称</w:t>
            </w:r>
          </w:p>
        </w:tc>
        <w:tc>
          <w:tcPr>
            <w:tcW w:w="6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目标内容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主要责任单位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完成期限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108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4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工作推动</w:t>
            </w:r>
          </w:p>
        </w:tc>
        <w:tc>
          <w:tcPr>
            <w:tcW w:w="679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党政机关、事业单位等共机构和车站等窗口单位实现垃圾“四分类”全覆盖，其他企业单位垃圾分类全覆盖工作有效推动，农村地区要按分类设施设置标准加快配齐统一的投放设施。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镇（街道）、区教育局、住建局、城管局、农业局、商务局、文广旅局、卫健局、机关事务管理中心按职责分工负责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2023年6月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6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加大垃圾分类行业管理力度，推进机关、学校、医院、农贸市场、宾馆饭店、超市商场、车站等公共场所等行业垃圾分类。将垃圾分类纳入“无废学校”、“绿色商场”、“无废景区”、“无废酒店”、“无废医院”、“无废机关”等创建中。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区教育局、交通执法大队、商务局、文广旅局、卫健局、市场监管局、机关事务管理中心、工商联等按职责分工负责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全年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679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建成区住宅小区均要按“四分类”要求设置投放点、投放设施和宣传标识，同一小区投放设施如垃圾桶大小、颜色、标识要相对统一。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镇（街道）、区住建局、城管局等按职责分工负责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2023年4月</w:t>
            </w:r>
          </w:p>
        </w:tc>
      </w:tr>
    </w:tbl>
    <w:p/>
    <w:p/>
    <w:tbl>
      <w:tblPr>
        <w:tblStyle w:val="5"/>
        <w:tblW w:w="1404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40"/>
        <w:gridCol w:w="6793"/>
        <w:gridCol w:w="2551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任务名称</w:t>
            </w:r>
          </w:p>
        </w:tc>
        <w:tc>
          <w:tcPr>
            <w:tcW w:w="6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目标内容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主要责任单位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完成期限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8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40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工作推动</w:t>
            </w:r>
          </w:p>
        </w:tc>
        <w:tc>
          <w:tcPr>
            <w:tcW w:w="679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以“四分类+三定一撤”为基本要求和“硬件齐、管理强、效果优”为标准，推进达标示范创建，全区建成区新增达标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小区104个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各街道、区城管局等按职责分工负责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2023年9月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40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6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进一步巩固提升农村垃圾分类质量，统一分类设施标准和管理要求，农村新增垃圾分类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示范村1个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邹区镇、区农业局按职责分工负责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2023年11月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40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6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按照《常州市生活垃圾分类投放、收集、运输规范》要求，加强垃圾分类投放、收集、运输管理，在住宅小区内探索由乡镇（街道）、社区、物业、第三方机构等为主体的运行模式，对居民进行宣传督导，对设施进行日常管理，对垃圾进行分类运输。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镇（街道）、区城管局按职责分工负责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全年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4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6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开展环卫收集运输车辆规范化管理，积极探索“公交式”收运、“一站式”转运。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镇（街道）、区城管局按职责分工负责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全年</w:t>
            </w:r>
          </w:p>
        </w:tc>
      </w:tr>
    </w:tbl>
    <w:p/>
    <w:p/>
    <w:tbl>
      <w:tblPr>
        <w:tblStyle w:val="5"/>
        <w:tblW w:w="1404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40"/>
        <w:gridCol w:w="6793"/>
        <w:gridCol w:w="2551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任务名称</w:t>
            </w:r>
          </w:p>
        </w:tc>
        <w:tc>
          <w:tcPr>
            <w:tcW w:w="6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目标内容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主要责任单位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完成期限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工作推动</w:t>
            </w:r>
          </w:p>
        </w:tc>
        <w:tc>
          <w:tcPr>
            <w:tcW w:w="6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试点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2处低值可回收物（废玻璃）中转场，每座中转场面积不低于150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平方米，并配套健全收运体系。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镇（街道）、区城管局、商务局等按职责分工负责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全年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6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进一步健全可回收物收集点、回收站、分拣中心全链条体系，积极推动再生资源回收利用体系与生活垃圾收运体系实现“两网融合”。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镇（街道）、区发改委、城管局、商务局等按职责分工负责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全年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6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绿色办公：党政机关、事业单位、国有企业内部办公场所节约使用和重复利用办公用品，推动办公场所无纸化办公，鼓励使用再生纸制品。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区机关事务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管理中心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全年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6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限塑：落实国家有关禁止、限制部分塑料制品的生产、销售和使用的规定，制定《塑料污染治理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2023年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工作要点》，协同推进全市塑料污染治理。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镇（街道）、区发改委、工信局、生态环境局、商务局、文广旅局、市场监管局按职责分工负责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全年</w:t>
            </w:r>
          </w:p>
        </w:tc>
      </w:tr>
    </w:tbl>
    <w:p/>
    <w:p/>
    <w:p/>
    <w:tbl>
      <w:tblPr>
        <w:tblStyle w:val="5"/>
        <w:tblW w:w="1404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40"/>
        <w:gridCol w:w="6793"/>
        <w:gridCol w:w="2551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任务名称</w:t>
            </w:r>
          </w:p>
        </w:tc>
        <w:tc>
          <w:tcPr>
            <w:tcW w:w="6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目标内容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主要责任单位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完成期限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08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4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工作推动</w:t>
            </w:r>
          </w:p>
        </w:tc>
        <w:tc>
          <w:tcPr>
            <w:tcW w:w="679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限一次性用品使用：旅游、住宿等行业推行不主动提供一次性用品或提供可降解替代品。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区文广旅局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全年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6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6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光盘行动：严格落实反食品浪费法有关规定，在餐饮经营单位开展“光盘行动”，多渠道开展反餐饮浪费宣传、引导餐饮企业开展光盘行动，推动行业自律。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区生态环境局、市场监管局、工商联按职责分工负责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全年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6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6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净菜进城：推行净菜和洁净农副产品进城上市。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区商务局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全年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6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6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建筑垃圾减量：推进装配式建筑和全装修成品住房，减少建筑垃圾产生量，新建建筑施工现场建筑垃圾排放量每万平米不高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于300吨，装配式建筑占同期新开工建筑面积比例达到50%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区住建局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全年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督导提高</w:t>
            </w:r>
          </w:p>
        </w:tc>
        <w:tc>
          <w:tcPr>
            <w:tcW w:w="6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区、镇（街道）联动开展垃圾分类常态化执法，定期组织开展垃圾分类执法引导工作，严肃查处分类过程中的乱投乱放等违规违法行为，按月度汇总执法情况，按季度印发检查通报。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镇（街道）、区城管局按职责分工负责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全年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6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6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完善垃圾分类长效考评标准，拓宽考评范围，敦促相关责任主体落实日常管理。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区城管局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全年</w:t>
            </w:r>
          </w:p>
        </w:tc>
      </w:tr>
    </w:tbl>
    <w:p/>
    <w:tbl>
      <w:tblPr>
        <w:tblStyle w:val="5"/>
        <w:tblW w:w="1404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40"/>
        <w:gridCol w:w="6793"/>
        <w:gridCol w:w="2551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任务名称</w:t>
            </w:r>
          </w:p>
        </w:tc>
        <w:tc>
          <w:tcPr>
            <w:tcW w:w="6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目标内容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主要责任单位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完成期限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640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督导提高</w:t>
            </w:r>
          </w:p>
        </w:tc>
        <w:tc>
          <w:tcPr>
            <w:tcW w:w="679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实施综合评估。区垃分办对镇（街道）和区各行业管理部门每季度至少组织考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核1次，并印发考评通报，考评结果纳入钟楼区城市长效综合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管理考核环卫专项考核成绩，并纳入年度高质量发展工作考评指标体系。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区城管局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全年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640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6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涉及“源头减量”工作的行业主管部门需建立常态化检查通报机制，每季度对行业部门至少组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织1次源头减量或垃圾分类工作督查，每年度开展1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次总结。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镇（街道）、区发改局、工信局、生态环境局、商务局、文广旅局、市场监管局、机关事务管理中心按职责分工负责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全年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640" w:type="dxa"/>
            <w:vMerge w:val="continue"/>
            <w:tcBorders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6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年内新增达标小区应实现“三定一撤”投放点计量数据实时接入市级平台。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镇（街道）、区城管局按职责分工负责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2023年10月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640" w:type="dxa"/>
            <w:vMerge w:val="restart"/>
            <w:tcBorders>
              <w:top w:val="nil"/>
              <w:left w:val="nil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工作要求</w:t>
            </w:r>
          </w:p>
        </w:tc>
        <w:tc>
          <w:tcPr>
            <w:tcW w:w="6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出台年度实施方案或工作计划，进一步细化分解工作任务，明确具体进度和责任分工。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区政府办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2023年4月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640" w:type="dxa"/>
            <w:vMerge w:val="continue"/>
            <w:tcBorders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6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适时召开联席会议。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区城管局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全年</w:t>
            </w:r>
          </w:p>
        </w:tc>
      </w:tr>
    </w:tbl>
    <w:p>
      <w:pPr>
        <w:textAlignment w:val="center"/>
        <w:rPr>
          <w:rFonts w:ascii="Times New Roman" w:hAnsi="Times New Roman" w:eastAsia="仿宋" w:cs="Times New Roman"/>
          <w:sz w:val="28"/>
          <w:szCs w:val="28"/>
        </w:rPr>
      </w:pPr>
    </w:p>
    <w:tbl>
      <w:tblPr>
        <w:tblStyle w:val="5"/>
        <w:tblW w:w="1404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40"/>
        <w:gridCol w:w="6793"/>
        <w:gridCol w:w="2551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任务名称</w:t>
            </w:r>
          </w:p>
        </w:tc>
        <w:tc>
          <w:tcPr>
            <w:tcW w:w="6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目标内容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主要责任单位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完成期限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08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640" w:type="dxa"/>
            <w:vMerge w:val="restart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工作要求</w:t>
            </w:r>
          </w:p>
        </w:tc>
        <w:tc>
          <w:tcPr>
            <w:tcW w:w="679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区、镇（街道）按照政府事权划分，结合实际统筹安排预算，保障生活垃圾分类投放、收集、运输、处置体系的建设、运营和监管的经费。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镇（街道）、区财政局按职责分工负责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全年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6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6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建立月度台账报送制度，各地各部门严格落实住建部《城市生活垃圾分类工作评估细则》要求，每月及时报送相关工作台账，以便市垃分办及时汇总上传至住建部垃圾分类评估填报系统。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镇（街道）、区委组织部、区委宣传部（文明办）、区发改局、工信局、教育局、民政局、生态环境局，住建局、城管局、商务局、文广旅局、市场监管局、机关事务管理局、总工会、团委、区妇联、区工商联等按职责分工负责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全年，每月末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6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6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建立季度总结制度，各地各部门对照年度目标任务分解表按季度报送工作进展</w:t>
            </w:r>
          </w:p>
        </w:tc>
        <w:tc>
          <w:tcPr>
            <w:tcW w:w="25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全年，每季度末</w:t>
            </w:r>
          </w:p>
        </w:tc>
      </w:tr>
    </w:tbl>
    <w:p>
      <w:pPr>
        <w:spacing w:line="340" w:lineRule="exact"/>
        <w:textAlignment w:val="center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1.</w:t>
      </w:r>
      <w:r>
        <w:rPr>
          <w:rFonts w:ascii="仿宋" w:hAnsi="仿宋" w:eastAsia="仿宋" w:cs="仿宋"/>
          <w:sz w:val="28"/>
          <w:szCs w:val="28"/>
        </w:rPr>
        <w:t>垃圾分类达标小区按照《江苏省垃圾分类小区评价标准（修订版）》（苏建函城管〔</w:t>
      </w:r>
      <w:r>
        <w:rPr>
          <w:rFonts w:ascii="Times New Roman" w:hAnsi="Times New Roman" w:eastAsia="仿宋" w:cs="Times New Roman"/>
          <w:color w:val="000000"/>
          <w:sz w:val="28"/>
          <w:szCs w:val="28"/>
        </w:rPr>
        <w:t>2021</w:t>
      </w:r>
      <w:r>
        <w:rPr>
          <w:rFonts w:ascii="Times New Roman" w:hAnsi="Times New Roman" w:eastAsia="仿宋" w:cs="Times New Roman"/>
          <w:sz w:val="28"/>
          <w:szCs w:val="28"/>
        </w:rPr>
        <w:t>〕484号）、《常州市住宅小区生活垃圾分类设施配置标准》（常城管〔2021〕67号）执行，且评分≥95分。</w:t>
      </w:r>
    </w:p>
    <w:p>
      <w:pPr>
        <w:spacing w:line="340" w:lineRule="exact"/>
        <w:textAlignment w:val="center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2.垃圾分类示范村创建按照《常州市农村生活垃圾分类示范村评估标准（试行）》（常垃分办〔2022〕8号）执行。</w:t>
      </w:r>
    </w:p>
    <w:p>
      <w:pPr>
        <w:spacing w:line="340" w:lineRule="exact"/>
        <w:textAlignment w:val="center"/>
        <w:rPr>
          <w:rFonts w:ascii="Times New Roman" w:hAnsi="Times New Roman" w:eastAsia="仿宋" w:cs="Times New Roman"/>
          <w:sz w:val="28"/>
          <w:szCs w:val="28"/>
        </w:rPr>
      </w:pPr>
    </w:p>
    <w:p/>
    <w:sectPr>
      <w:pgSz w:w="16838" w:h="11906" w:orient="landscape"/>
      <w:pgMar w:top="1406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ZDVhZTQ4ODJmM2QzOWNhMGQzM2YyZjliYTI1YTUifQ=="/>
  </w:docVars>
  <w:rsids>
    <w:rsidRoot w:val="26BC2E77"/>
    <w:rsid w:val="06D813A5"/>
    <w:rsid w:val="109209FA"/>
    <w:rsid w:val="15CA416C"/>
    <w:rsid w:val="16F64B21"/>
    <w:rsid w:val="23646299"/>
    <w:rsid w:val="26BC2E77"/>
    <w:rsid w:val="29A23E92"/>
    <w:rsid w:val="2C325D82"/>
    <w:rsid w:val="2E31698E"/>
    <w:rsid w:val="323C2694"/>
    <w:rsid w:val="32497F9F"/>
    <w:rsid w:val="341C4137"/>
    <w:rsid w:val="3886521A"/>
    <w:rsid w:val="3C2B4DBE"/>
    <w:rsid w:val="3DB92FF1"/>
    <w:rsid w:val="42545D79"/>
    <w:rsid w:val="42E53BAB"/>
    <w:rsid w:val="47966E33"/>
    <w:rsid w:val="4AA86773"/>
    <w:rsid w:val="4BE405B0"/>
    <w:rsid w:val="54887347"/>
    <w:rsid w:val="59E622FD"/>
    <w:rsid w:val="5BF64033"/>
    <w:rsid w:val="60A13908"/>
    <w:rsid w:val="61C26135"/>
    <w:rsid w:val="65AD181F"/>
    <w:rsid w:val="68A00BBE"/>
    <w:rsid w:val="6BC406F2"/>
    <w:rsid w:val="6FE87301"/>
    <w:rsid w:val="75B3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able of figures"/>
    <w:basedOn w:val="1"/>
    <w:next w:val="1"/>
    <w:unhideWhenUsed/>
    <w:qFormat/>
    <w:uiPriority w:val="99"/>
    <w:pPr>
      <w:widowControl/>
      <w:ind w:left="200" w:leftChars="200" w:hanging="200" w:hanging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2023-05-06T08:30:00Z</dcterms:created>
  <dc:creator>Angelique</dc:creator>
  <cp:lastModifiedBy>Angelique</cp:lastModifiedBy>
  <dcterms:modified xsi:type="dcterms:W3CDTF">2023-05-06T08:31:33Z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DB6EF26172214E06BB0D3A06C9A37CC1_11</vt:lpwstr>
  </property>
</Properties>
</file>