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2023年钟楼区技术攻关“揭榜挂帅”项目</w:t>
      </w:r>
      <w:r>
        <w:rPr>
          <w:rFonts w:hint="eastAsia" w:ascii="仿宋_GB2312" w:hAnsi="仿宋_GB2312" w:eastAsia="仿宋_GB2312" w:cs="仿宋_GB2312"/>
          <w:sz w:val="32"/>
          <w:szCs w:val="32"/>
          <w:lang w:eastAsia="zh-CN"/>
        </w:rPr>
        <w:t>拟补助（</w:t>
      </w:r>
      <w:r>
        <w:rPr>
          <w:rFonts w:hint="eastAsia" w:ascii="仿宋_GB2312" w:hAnsi="仿宋_GB2312" w:eastAsia="仿宋_GB2312" w:cs="仿宋_GB2312"/>
          <w:sz w:val="32"/>
          <w:szCs w:val="32"/>
        </w:rPr>
        <w:t>首笔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资金明细表</w:t>
      </w:r>
      <w:r>
        <w:rPr>
          <w:rFonts w:hint="eastAsia" w:ascii="仿宋_GB2312" w:hAnsi="仿宋_GB2312" w:eastAsia="仿宋_GB2312" w:cs="仿宋_GB2312"/>
          <w:sz w:val="32"/>
          <w:szCs w:val="32"/>
          <w:lang w:eastAsia="zh-CN"/>
        </w:rPr>
        <w:t>。</w:t>
      </w:r>
    </w:p>
    <w:tbl>
      <w:tblPr>
        <w:tblStyle w:val="4"/>
        <w:tblW w:w="9285" w:type="dxa"/>
        <w:tblInd w:w="-35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2190"/>
        <w:gridCol w:w="2280"/>
        <w:gridCol w:w="1335"/>
        <w:gridCol w:w="1545"/>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5" w:type="dxa"/>
            <w:tcBorders>
              <w:tl2br w:val="nil"/>
              <w:tr2bl w:val="nil"/>
            </w:tcBorders>
            <w:noWrap w:val="0"/>
            <w:vAlign w:val="center"/>
          </w:tcPr>
          <w:p>
            <w:pPr>
              <w:spacing w:line="44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2190" w:type="dxa"/>
            <w:tcBorders>
              <w:tl2br w:val="nil"/>
              <w:tr2bl w:val="nil"/>
            </w:tcBorders>
            <w:noWrap w:val="0"/>
            <w:vAlign w:val="center"/>
          </w:tcPr>
          <w:p>
            <w:pPr>
              <w:spacing w:line="44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企业</w:t>
            </w:r>
          </w:p>
        </w:tc>
        <w:tc>
          <w:tcPr>
            <w:tcW w:w="2280" w:type="dxa"/>
            <w:tcBorders>
              <w:tl2br w:val="nil"/>
              <w:tr2bl w:val="nil"/>
            </w:tcBorders>
            <w:noWrap w:val="0"/>
            <w:vAlign w:val="center"/>
          </w:tcPr>
          <w:p>
            <w:pPr>
              <w:spacing w:line="44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项目名称</w:t>
            </w:r>
          </w:p>
        </w:tc>
        <w:tc>
          <w:tcPr>
            <w:tcW w:w="1335" w:type="dxa"/>
            <w:tcBorders>
              <w:tl2br w:val="nil"/>
              <w:tr2bl w:val="nil"/>
            </w:tcBorders>
            <w:noWrap w:val="0"/>
            <w:vAlign w:val="center"/>
          </w:tcPr>
          <w:p>
            <w:pPr>
              <w:spacing w:line="44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榜额</w:t>
            </w:r>
          </w:p>
          <w:p>
            <w:pPr>
              <w:spacing w:line="44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（万元）</w:t>
            </w:r>
          </w:p>
        </w:tc>
        <w:tc>
          <w:tcPr>
            <w:tcW w:w="1545" w:type="dxa"/>
            <w:tcBorders>
              <w:tl2br w:val="nil"/>
              <w:tr2bl w:val="nil"/>
            </w:tcBorders>
            <w:noWrap w:val="0"/>
            <w:vAlign w:val="center"/>
          </w:tcPr>
          <w:p>
            <w:pPr>
              <w:spacing w:line="440" w:lineRule="exact"/>
              <w:jc w:val="center"/>
              <w:rPr>
                <w:rFonts w:hint="eastAsia" w:ascii="Times New Roman" w:hAnsi="Times New Roman" w:eastAsia="仿宋_GB2312" w:cs="Times New Roman"/>
                <w:b/>
                <w:bCs/>
                <w:sz w:val="28"/>
                <w:szCs w:val="28"/>
                <w:lang w:eastAsia="zh-CN"/>
              </w:rPr>
            </w:pPr>
            <w:r>
              <w:rPr>
                <w:rFonts w:hint="eastAsia" w:eastAsia="仿宋_GB2312" w:cs="Times New Roman"/>
                <w:b/>
                <w:bCs/>
                <w:sz w:val="28"/>
                <w:szCs w:val="28"/>
                <w:lang w:eastAsia="zh-CN"/>
              </w:rPr>
              <w:t>合作</w:t>
            </w:r>
            <w:r>
              <w:rPr>
                <w:rFonts w:hint="eastAsia" w:ascii="Times New Roman" w:hAnsi="Times New Roman" w:eastAsia="仿宋_GB2312" w:cs="Times New Roman"/>
                <w:b/>
                <w:bCs/>
                <w:sz w:val="28"/>
                <w:szCs w:val="28"/>
                <w:lang w:eastAsia="zh-CN"/>
              </w:rPr>
              <w:t>方</w:t>
            </w:r>
          </w:p>
        </w:tc>
        <w:tc>
          <w:tcPr>
            <w:tcW w:w="1410" w:type="dxa"/>
            <w:tcBorders>
              <w:tl2br w:val="nil"/>
              <w:tr2bl w:val="nil"/>
            </w:tcBorders>
            <w:noWrap w:val="0"/>
            <w:vAlign w:val="center"/>
          </w:tcPr>
          <w:p>
            <w:pPr>
              <w:spacing w:line="440" w:lineRule="exact"/>
              <w:jc w:val="center"/>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本次</w:t>
            </w:r>
          </w:p>
          <w:p>
            <w:pPr>
              <w:spacing w:line="440" w:lineRule="exact"/>
              <w:jc w:val="center"/>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拨款</w:t>
            </w:r>
          </w:p>
          <w:p>
            <w:pPr>
              <w:spacing w:line="440" w:lineRule="exact"/>
              <w:jc w:val="center"/>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5" w:type="dxa"/>
            <w:tcBorders>
              <w:tl2br w:val="nil"/>
              <w:tr2bl w:val="nil"/>
            </w:tcBorders>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19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常州昌瑞汽车部品制造有限公司</w:t>
            </w:r>
          </w:p>
        </w:tc>
        <w:tc>
          <w:tcPr>
            <w:tcW w:w="228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汽车侧气帘智能涂胶机器人研发</w:t>
            </w:r>
          </w:p>
        </w:tc>
        <w:tc>
          <w:tcPr>
            <w:tcW w:w="1335" w:type="dxa"/>
            <w:tcBorders>
              <w:tl2br w:val="nil"/>
              <w:tr2bl w:val="nil"/>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250</w:t>
            </w:r>
          </w:p>
        </w:tc>
        <w:tc>
          <w:tcPr>
            <w:tcW w:w="1545" w:type="dxa"/>
            <w:tcBorders>
              <w:tl2br w:val="nil"/>
              <w:tr2bl w:val="nil"/>
            </w:tcBorders>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000000"/>
                <w:sz w:val="24"/>
                <w:szCs w:val="24"/>
                <w:lang w:val="en-US" w:eastAsia="zh-CN"/>
              </w:rPr>
              <w:t>广东粤铭智能装备股份有限公司</w:t>
            </w:r>
          </w:p>
        </w:tc>
        <w:tc>
          <w:tcPr>
            <w:tcW w:w="1410" w:type="dxa"/>
            <w:tcBorders>
              <w:tl2br w:val="nil"/>
              <w:tr2bl w:val="nil"/>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5" w:type="dxa"/>
            <w:tcBorders>
              <w:tl2br w:val="nil"/>
              <w:tr2bl w:val="nil"/>
            </w:tcBorders>
            <w:noWrap w:val="0"/>
            <w:vAlign w:val="center"/>
          </w:tcPr>
          <w:p>
            <w:pPr>
              <w:spacing w:line="4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219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中稀（常州）稀土新材料有限公司</w:t>
            </w:r>
          </w:p>
        </w:tc>
        <w:tc>
          <w:tcPr>
            <w:tcW w:w="228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新型稀土抗菌材料关键技术研发</w:t>
            </w:r>
          </w:p>
        </w:tc>
        <w:tc>
          <w:tcPr>
            <w:tcW w:w="1335" w:type="dxa"/>
            <w:tcBorders>
              <w:tl2br w:val="nil"/>
              <w:tr2bl w:val="nil"/>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200</w:t>
            </w:r>
          </w:p>
        </w:tc>
        <w:tc>
          <w:tcPr>
            <w:tcW w:w="1545"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常州大学</w:t>
            </w:r>
          </w:p>
        </w:tc>
        <w:tc>
          <w:tcPr>
            <w:tcW w:w="1410"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5" w:type="dxa"/>
            <w:tcBorders>
              <w:tl2br w:val="nil"/>
              <w:tr2bl w:val="nil"/>
            </w:tcBorders>
            <w:noWrap w:val="0"/>
            <w:vAlign w:val="center"/>
          </w:tcPr>
          <w:p>
            <w:pPr>
              <w:spacing w:line="4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3</w:t>
            </w:r>
          </w:p>
        </w:tc>
        <w:tc>
          <w:tcPr>
            <w:tcW w:w="219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酷网信息科技（常州）有限公司</w:t>
            </w:r>
          </w:p>
        </w:tc>
        <w:tc>
          <w:tcPr>
            <w:tcW w:w="228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适于柔性电路板蚀刻产线的多因子模型数字化系统的研发</w:t>
            </w:r>
          </w:p>
        </w:tc>
        <w:tc>
          <w:tcPr>
            <w:tcW w:w="1335" w:type="dxa"/>
            <w:tcBorders>
              <w:tl2br w:val="nil"/>
              <w:tr2bl w:val="nil"/>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200</w:t>
            </w:r>
          </w:p>
        </w:tc>
        <w:tc>
          <w:tcPr>
            <w:tcW w:w="1545"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中国机械总院集团江苏分院有限公司</w:t>
            </w:r>
          </w:p>
        </w:tc>
        <w:tc>
          <w:tcPr>
            <w:tcW w:w="1410"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525" w:type="dxa"/>
            <w:tcBorders>
              <w:tl2br w:val="nil"/>
              <w:tr2bl w:val="nil"/>
            </w:tcBorders>
            <w:noWrap w:val="0"/>
            <w:vAlign w:val="center"/>
          </w:tcPr>
          <w:p>
            <w:pPr>
              <w:spacing w:line="4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4</w:t>
            </w:r>
          </w:p>
        </w:tc>
        <w:tc>
          <w:tcPr>
            <w:tcW w:w="219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江苏昊邦智能控制系统股份有限公司</w:t>
            </w:r>
          </w:p>
        </w:tc>
        <w:tc>
          <w:tcPr>
            <w:tcW w:w="228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军用坦克车可定制高性能轻量化柔软耐久新型复合材料座椅面套关键技术研发</w:t>
            </w:r>
          </w:p>
        </w:tc>
        <w:tc>
          <w:tcPr>
            <w:tcW w:w="1335" w:type="dxa"/>
            <w:tcBorders>
              <w:tl2br w:val="nil"/>
              <w:tr2bl w:val="nil"/>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250</w:t>
            </w:r>
          </w:p>
        </w:tc>
        <w:tc>
          <w:tcPr>
            <w:tcW w:w="1545"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中拓特纺（常州）纺织科技有限公司</w:t>
            </w:r>
          </w:p>
        </w:tc>
        <w:tc>
          <w:tcPr>
            <w:tcW w:w="1410"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25" w:type="dxa"/>
            <w:tcBorders>
              <w:tl2br w:val="nil"/>
              <w:tr2bl w:val="nil"/>
            </w:tcBorders>
            <w:noWrap w:val="0"/>
            <w:vAlign w:val="center"/>
          </w:tcPr>
          <w:p>
            <w:pPr>
              <w:spacing w:line="4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5</w:t>
            </w:r>
          </w:p>
        </w:tc>
        <w:tc>
          <w:tcPr>
            <w:tcW w:w="219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江苏立卓信息技术有限公司</w:t>
            </w:r>
          </w:p>
        </w:tc>
        <w:tc>
          <w:tcPr>
            <w:tcW w:w="228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基于AI和空天技术精准监测复合高温干旱预警及应对系统</w:t>
            </w:r>
          </w:p>
        </w:tc>
        <w:tc>
          <w:tcPr>
            <w:tcW w:w="1335" w:type="dxa"/>
            <w:tcBorders>
              <w:tl2br w:val="nil"/>
              <w:tr2bl w:val="nil"/>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250</w:t>
            </w:r>
          </w:p>
        </w:tc>
        <w:tc>
          <w:tcPr>
            <w:tcW w:w="1545"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常州工学院</w:t>
            </w:r>
          </w:p>
        </w:tc>
        <w:tc>
          <w:tcPr>
            <w:tcW w:w="1410"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5" w:type="dxa"/>
            <w:tcBorders>
              <w:tl2br w:val="nil"/>
              <w:tr2bl w:val="nil"/>
            </w:tcBorders>
            <w:noWrap w:val="0"/>
            <w:vAlign w:val="center"/>
          </w:tcPr>
          <w:p>
            <w:pPr>
              <w:spacing w:line="4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6</w:t>
            </w:r>
          </w:p>
        </w:tc>
        <w:tc>
          <w:tcPr>
            <w:tcW w:w="219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江苏巨弘捆带制造有限公司</w:t>
            </w:r>
          </w:p>
        </w:tc>
        <w:tc>
          <w:tcPr>
            <w:tcW w:w="228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高强度PET塑钢带绿色生产工艺及其关键装备研发</w:t>
            </w:r>
          </w:p>
        </w:tc>
        <w:tc>
          <w:tcPr>
            <w:tcW w:w="1335" w:type="dxa"/>
            <w:tcBorders>
              <w:tl2br w:val="nil"/>
              <w:tr2bl w:val="nil"/>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300</w:t>
            </w:r>
          </w:p>
        </w:tc>
        <w:tc>
          <w:tcPr>
            <w:tcW w:w="1545"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南京聚力化工机械有限公司</w:t>
            </w:r>
          </w:p>
        </w:tc>
        <w:tc>
          <w:tcPr>
            <w:tcW w:w="1410"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25" w:type="dxa"/>
            <w:tcBorders>
              <w:tl2br w:val="nil"/>
              <w:tr2bl w:val="nil"/>
            </w:tcBorders>
            <w:noWrap w:val="0"/>
            <w:vAlign w:val="center"/>
          </w:tcPr>
          <w:p>
            <w:pPr>
              <w:spacing w:line="4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7</w:t>
            </w:r>
          </w:p>
        </w:tc>
        <w:tc>
          <w:tcPr>
            <w:tcW w:w="219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常州东风农机集团有限公司</w:t>
            </w:r>
          </w:p>
        </w:tc>
        <w:tc>
          <w:tcPr>
            <w:tcW w:w="228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拖拉机智能电液提升器的研发</w:t>
            </w:r>
          </w:p>
        </w:tc>
        <w:tc>
          <w:tcPr>
            <w:tcW w:w="1335" w:type="dxa"/>
            <w:tcBorders>
              <w:tl2br w:val="nil"/>
              <w:tr2bl w:val="nil"/>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200</w:t>
            </w:r>
          </w:p>
        </w:tc>
        <w:tc>
          <w:tcPr>
            <w:tcW w:w="1545"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武汉盛硕电子有限公司</w:t>
            </w:r>
          </w:p>
        </w:tc>
        <w:tc>
          <w:tcPr>
            <w:tcW w:w="1410"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25" w:type="dxa"/>
            <w:tcBorders>
              <w:tl2br w:val="nil"/>
              <w:tr2bl w:val="nil"/>
            </w:tcBorders>
            <w:noWrap w:val="0"/>
            <w:vAlign w:val="center"/>
          </w:tcPr>
          <w:p>
            <w:pPr>
              <w:spacing w:line="4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w:t>
            </w:r>
          </w:p>
        </w:tc>
        <w:tc>
          <w:tcPr>
            <w:tcW w:w="219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常州市润亿机械制造有限公司</w:t>
            </w:r>
          </w:p>
        </w:tc>
        <w:tc>
          <w:tcPr>
            <w:tcW w:w="228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智能机器人自动换卷项目</w:t>
            </w:r>
          </w:p>
        </w:tc>
        <w:tc>
          <w:tcPr>
            <w:tcW w:w="1335" w:type="dxa"/>
            <w:tcBorders>
              <w:tl2br w:val="nil"/>
              <w:tr2bl w:val="nil"/>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100</w:t>
            </w:r>
          </w:p>
        </w:tc>
        <w:tc>
          <w:tcPr>
            <w:tcW w:w="1545"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天津大学</w:t>
            </w:r>
          </w:p>
        </w:tc>
        <w:tc>
          <w:tcPr>
            <w:tcW w:w="1410"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25" w:type="dxa"/>
            <w:tcBorders>
              <w:tl2br w:val="nil"/>
              <w:tr2bl w:val="nil"/>
            </w:tcBorders>
            <w:noWrap w:val="0"/>
            <w:vAlign w:val="center"/>
          </w:tcPr>
          <w:p>
            <w:pPr>
              <w:spacing w:line="4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w:t>
            </w:r>
          </w:p>
        </w:tc>
        <w:tc>
          <w:tcPr>
            <w:tcW w:w="219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常州市建筑科学研究院集团股份有限公司</w:t>
            </w:r>
          </w:p>
        </w:tc>
        <w:tc>
          <w:tcPr>
            <w:tcW w:w="228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混凝土试块全流程智能检测系统的开发及应用</w:t>
            </w:r>
          </w:p>
        </w:tc>
        <w:tc>
          <w:tcPr>
            <w:tcW w:w="1335" w:type="dxa"/>
            <w:tcBorders>
              <w:tl2br w:val="nil"/>
              <w:tr2bl w:val="nil"/>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250</w:t>
            </w:r>
          </w:p>
        </w:tc>
        <w:tc>
          <w:tcPr>
            <w:tcW w:w="1545"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北京智瑞行科技有限公司</w:t>
            </w:r>
          </w:p>
        </w:tc>
        <w:tc>
          <w:tcPr>
            <w:tcW w:w="1410"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25" w:type="dxa"/>
            <w:tcBorders>
              <w:tl2br w:val="nil"/>
              <w:tr2bl w:val="nil"/>
            </w:tcBorders>
            <w:noWrap w:val="0"/>
            <w:vAlign w:val="center"/>
          </w:tcPr>
          <w:p>
            <w:pPr>
              <w:spacing w:line="4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w:t>
            </w:r>
          </w:p>
        </w:tc>
        <w:tc>
          <w:tcPr>
            <w:tcW w:w="219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常州鲤跃农业科技有限公司</w:t>
            </w:r>
          </w:p>
        </w:tc>
        <w:tc>
          <w:tcPr>
            <w:tcW w:w="228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水产养殖尾水资源化关键技术产业化应用</w:t>
            </w:r>
          </w:p>
        </w:tc>
        <w:tc>
          <w:tcPr>
            <w:tcW w:w="1335" w:type="dxa"/>
            <w:tcBorders>
              <w:tl2br w:val="nil"/>
              <w:tr2bl w:val="nil"/>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350</w:t>
            </w:r>
          </w:p>
        </w:tc>
        <w:tc>
          <w:tcPr>
            <w:tcW w:w="1545"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江苏理工学院</w:t>
            </w:r>
          </w:p>
        </w:tc>
        <w:tc>
          <w:tcPr>
            <w:tcW w:w="1410"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25" w:type="dxa"/>
            <w:tcBorders>
              <w:tl2br w:val="nil"/>
              <w:tr2bl w:val="nil"/>
            </w:tcBorders>
            <w:noWrap w:val="0"/>
            <w:vAlign w:val="center"/>
          </w:tcPr>
          <w:p>
            <w:pPr>
              <w:spacing w:line="4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w:t>
            </w:r>
          </w:p>
        </w:tc>
        <w:tc>
          <w:tcPr>
            <w:tcW w:w="219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常州电梯厂有限公司</w:t>
            </w:r>
          </w:p>
        </w:tc>
        <w:tc>
          <w:tcPr>
            <w:tcW w:w="2280" w:type="dxa"/>
            <w:tcBorders>
              <w:tl2br w:val="nil"/>
              <w:tr2bl w:val="nil"/>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智能电梯管理云平台系统的研发</w:t>
            </w:r>
          </w:p>
        </w:tc>
        <w:tc>
          <w:tcPr>
            <w:tcW w:w="1335" w:type="dxa"/>
            <w:tcBorders>
              <w:tl2br w:val="nil"/>
              <w:tr2bl w:val="nil"/>
            </w:tcBorders>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300</w:t>
            </w:r>
          </w:p>
        </w:tc>
        <w:tc>
          <w:tcPr>
            <w:tcW w:w="1545"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常州工程职业技术学院</w:t>
            </w:r>
          </w:p>
        </w:tc>
        <w:tc>
          <w:tcPr>
            <w:tcW w:w="1410" w:type="dxa"/>
            <w:tcBorders>
              <w:tl2br w:val="nil"/>
              <w:tr2bl w:val="nil"/>
            </w:tcBorders>
            <w:noWrap w:val="0"/>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875" w:type="dxa"/>
            <w:gridSpan w:val="5"/>
            <w:noWrap w:val="0"/>
            <w:vAlign w:val="center"/>
          </w:tcPr>
          <w:p>
            <w:pPr>
              <w:spacing w:line="4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合计</w:t>
            </w:r>
          </w:p>
        </w:tc>
        <w:tc>
          <w:tcPr>
            <w:tcW w:w="1410" w:type="dxa"/>
            <w:noWrap w:val="0"/>
            <w:vAlign w:val="top"/>
          </w:tcPr>
          <w:p>
            <w:pPr>
              <w:spacing w:line="4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312</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MzYxYmFlMzkzY2IyNjJmZDlmZmQyMWI5NzUxNGEifQ=="/>
  </w:docVars>
  <w:rsids>
    <w:rsidRoot w:val="57450DE7"/>
    <w:rsid w:val="5745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76" w:lineRule="atLeast"/>
      <w:outlineLvl w:val="3"/>
    </w:pPr>
    <w:rPr>
      <w:rFonts w:ascii="Arial" w:hAnsi="Arial" w:eastAsia="黑体"/>
      <w:b/>
      <w:sz w:val="28"/>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2023-11-16T07:46:00Z</dcterms:created>
  <dc:creator>软兔酒</dc:creator>
  <cp:lastModifiedBy>软兔酒</cp:lastModifiedBy>
  <dcterms:modified xsi:type="dcterms:W3CDTF">2023-11-16T07:46:37Z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39E3F9A1CE11431BAB47F600C0DDD314_11</vt:lpwstr>
  </property>
</Properties>
</file>