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0" w:firstLineChars="0"/>
        <w:jc w:val="center"/>
        <w:rPr>
          <w:rFonts w:hint="eastAsia" w:eastAsia="仿宋_GB2312" w:cs="Times New Roman"/>
          <w:b/>
          <w:bCs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</w:rPr>
        <w:t>钟楼区第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十</w:t>
      </w:r>
      <w:r>
        <w:rPr>
          <w:rFonts w:hint="eastAsia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b/>
          <w:bCs/>
          <w:sz w:val="32"/>
          <w:szCs w:val="32"/>
        </w:rPr>
        <w:t>批工程技术研究中心名单</w:t>
      </w:r>
    </w:p>
    <w:tbl>
      <w:tblPr>
        <w:tblStyle w:val="2"/>
        <w:tblpPr w:leftFromText="180" w:rightFromText="180" w:vertAnchor="text" w:horzAnchor="page" w:tblpX="1034" w:tblpY="292"/>
        <w:tblOverlap w:val="never"/>
        <w:tblW w:w="10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91"/>
        <w:gridCol w:w="3692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</w:rPr>
              <w:t>区级工程技术研究中心名称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</w:rPr>
              <w:t>法人单位名称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</w:rPr>
              <w:t>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22"/>
                <w:szCs w:val="22"/>
              </w:rPr>
              <w:t>钟楼区工业废液分离装备工程技术研究中心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22"/>
                <w:szCs w:val="22"/>
              </w:rPr>
              <w:t>常州乐研分离技术有限公司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智能安防窗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江苏德立节能科技有限公司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海尔斯医疗微创器械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常州海尔斯医疗器械科技有限公司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钟楼区龙顺危险废物处理工程技术研究中心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常州市龙顺环保有限公司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钟楼区汽轮机叶片工程技术研究中心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常州市三维技术成套设备有限公司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高精密耐磨钢球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常州亿精珠钢球有限公司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钟楼区高性能工具锤先进制造工程技术研究中心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常州勤工工具制造有限公司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钟楼区柔性运输集装袋工程技术研究中心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常州商隆产业用纺织品有限公司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非开挖智能工程设备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江苏宣宣重工机械有限公司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智能落纱系统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常州市途歌精密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钟楼区组合式联动互锁装置工程技术研究中心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常州市红飞金属制品有限公司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钟楼区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汽车 LED 车灯模组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常州文通光电有限公司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钟楼区微能源组网建设及多元交互工程技术研究中心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常州常供电力设计院有限公司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荷花池街道</w:t>
            </w:r>
          </w:p>
        </w:tc>
      </w:tr>
    </w:tbl>
    <w:p>
      <w:pPr>
        <w:spacing w:line="240" w:lineRule="auto"/>
        <w:ind w:firstLine="0" w:firstLineChars="0"/>
        <w:rPr>
          <w:rFonts w:hint="eastAsia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75E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2024-03-20T06:42:01Z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24EFF84422694D95B3200A1F4885D792_12</vt:lpwstr>
  </property>
</Properties>
</file>