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_GB2312"/>
          <w:sz w:val="24"/>
          <w:lang w:val="en-GB"/>
        </w:rPr>
      </w:pPr>
      <w:r>
        <w:rPr>
          <w:rFonts w:eastAsia="仿宋_GB2312"/>
          <w:sz w:val="24"/>
          <w:lang w:val="en-GB"/>
        </w:rPr>
        <w:t xml:space="preserve">   </w:t>
      </w:r>
    </w:p>
    <w:p>
      <w:pPr>
        <w:jc w:val="center"/>
        <w:rPr>
          <w:rFonts w:eastAsia="仿宋_GB2312"/>
          <w:sz w:val="24"/>
          <w:lang w:val="en-GB"/>
        </w:rPr>
      </w:pPr>
    </w:p>
    <w:p>
      <w:pPr>
        <w:jc w:val="center"/>
        <w:rPr>
          <w:rFonts w:eastAsia="仿宋_GB2312"/>
          <w:sz w:val="24"/>
          <w:lang w:val="en-GB"/>
        </w:rPr>
      </w:pPr>
    </w:p>
    <w:p>
      <w:pPr>
        <w:jc w:val="center"/>
        <w:rPr>
          <w:rFonts w:eastAsia="仿宋_GB2312"/>
          <w:sz w:val="24"/>
          <w:lang w:val="en-GB"/>
        </w:rPr>
      </w:pPr>
    </w:p>
    <w:p>
      <w:pPr>
        <w:jc w:val="center"/>
        <w:rPr>
          <w:rFonts w:eastAsia="仿宋_GB2312"/>
          <w:sz w:val="24"/>
          <w:lang w:val="en-GB"/>
        </w:rPr>
      </w:pPr>
    </w:p>
    <w:p>
      <w:pPr>
        <w:jc w:val="center"/>
        <w:rPr>
          <w:rFonts w:eastAsia="仿宋_GB2312"/>
          <w:sz w:val="24"/>
          <w:lang w:val="en-GB"/>
        </w:rPr>
      </w:pPr>
    </w:p>
    <w:p>
      <w:pPr>
        <w:jc w:val="center"/>
        <w:rPr>
          <w:rFonts w:eastAsia="仿宋_GB2312"/>
          <w:sz w:val="24"/>
          <w:lang w:val="en-GB"/>
        </w:rPr>
      </w:pPr>
    </w:p>
    <w:p>
      <w:pPr>
        <w:jc w:val="center"/>
        <w:rPr>
          <w:rFonts w:eastAsia="仿宋_GB2312"/>
          <w:sz w:val="24"/>
          <w:lang w:val="en-GB"/>
        </w:rPr>
      </w:pPr>
    </w:p>
    <w:p>
      <w:pPr>
        <w:jc w:val="center"/>
        <w:rPr>
          <w:rFonts w:eastAsia="仿宋_GB2312"/>
          <w:sz w:val="24"/>
          <w:lang w:val="en-GB"/>
        </w:rPr>
      </w:pPr>
    </w:p>
    <w:p>
      <w:pPr>
        <w:jc w:val="center"/>
        <w:rPr>
          <w:rFonts w:eastAsia="仿宋_GB2312"/>
          <w:sz w:val="24"/>
          <w:lang w:val="en-GB"/>
        </w:rPr>
      </w:pPr>
    </w:p>
    <w:p>
      <w:pPr>
        <w:jc w:val="center"/>
        <w:rPr>
          <w:rFonts w:eastAsia="仿宋_GB2312"/>
          <w:sz w:val="24"/>
          <w:lang w:val="en-GB"/>
        </w:rPr>
      </w:pPr>
    </w:p>
    <w:p>
      <w:pPr>
        <w:jc w:val="center"/>
        <w:rPr>
          <w:rFonts w:eastAsia="仿宋_GB2312"/>
          <w:sz w:val="24"/>
          <w:lang w:val="en-GB"/>
        </w:rPr>
      </w:pPr>
    </w:p>
    <w:p>
      <w:pPr>
        <w:jc w:val="center"/>
        <w:rPr>
          <w:rFonts w:hint="eastAsia" w:eastAsia="黑体"/>
          <w:b/>
          <w:bCs/>
          <w:spacing w:val="40"/>
          <w:sz w:val="52"/>
        </w:rPr>
      </w:pPr>
      <w:r>
        <w:rPr>
          <w:rFonts w:hint="eastAsia" w:eastAsia="黑体"/>
          <w:b/>
          <w:bCs/>
          <w:spacing w:val="40"/>
          <w:sz w:val="52"/>
        </w:rPr>
        <w:t>201</w:t>
      </w:r>
      <w:r>
        <w:rPr>
          <w:rFonts w:hint="eastAsia" w:eastAsia="黑体"/>
          <w:b/>
          <w:bCs/>
          <w:spacing w:val="40"/>
          <w:sz w:val="52"/>
          <w:lang w:val="en-US" w:eastAsia="zh-CN"/>
        </w:rPr>
        <w:t>6</w:t>
      </w:r>
      <w:r>
        <w:rPr>
          <w:rFonts w:hint="eastAsia" w:eastAsia="黑体"/>
          <w:b/>
          <w:bCs/>
          <w:spacing w:val="40"/>
          <w:sz w:val="52"/>
        </w:rPr>
        <w:t>年度钟楼区部门决算公开</w:t>
      </w:r>
    </w:p>
    <w:p>
      <w:pPr>
        <w:jc w:val="center"/>
        <w:rPr>
          <w:rFonts w:hint="eastAsia" w:eastAsia="黑体"/>
          <w:b/>
          <w:bCs/>
          <w:spacing w:val="30"/>
        </w:rPr>
      </w:pPr>
    </w:p>
    <w:p>
      <w:pPr>
        <w:jc w:val="center"/>
        <w:rPr>
          <w:rFonts w:hint="eastAsia"/>
          <w:sz w:val="36"/>
        </w:rPr>
      </w:pPr>
    </w:p>
    <w:p>
      <w:pPr>
        <w:jc w:val="center"/>
        <w:rPr>
          <w:rFonts w:hint="eastAsia"/>
          <w:sz w:val="36"/>
        </w:rPr>
      </w:pPr>
    </w:p>
    <w:p>
      <w:pPr>
        <w:jc w:val="center"/>
        <w:rPr>
          <w:rFonts w:hint="eastAsia"/>
          <w:sz w:val="36"/>
        </w:rPr>
      </w:pPr>
    </w:p>
    <w:p>
      <w:pPr>
        <w:jc w:val="center"/>
        <w:rPr>
          <w:rFonts w:hint="eastAsia"/>
          <w:sz w:val="36"/>
        </w:rPr>
      </w:pPr>
    </w:p>
    <w:p>
      <w:pPr>
        <w:jc w:val="center"/>
        <w:rPr>
          <w:rFonts w:hint="eastAsia"/>
          <w:sz w:val="36"/>
        </w:rPr>
      </w:pPr>
    </w:p>
    <w:p>
      <w:pPr>
        <w:jc w:val="center"/>
        <w:rPr>
          <w:rFonts w:hint="eastAsia"/>
          <w:sz w:val="36"/>
        </w:rPr>
      </w:pPr>
    </w:p>
    <w:p>
      <w:pPr>
        <w:spacing w:line="900" w:lineRule="exact"/>
        <w:ind w:firstLine="1360" w:firstLineChars="400"/>
        <w:rPr>
          <w:rFonts w:hint="eastAsia" w:ascii="黑体" w:eastAsia="黑体"/>
          <w:b/>
          <w:bCs/>
          <w:sz w:val="36"/>
          <w:u w:val="single"/>
        </w:rPr>
      </w:pPr>
      <w:r>
        <w:rPr>
          <w:rFonts w:hint="eastAsia" w:ascii="黑体" w:eastAsia="黑体"/>
          <w:b/>
          <w:bCs/>
          <w:sz w:val="36"/>
        </w:rPr>
        <w:t>单</w:t>
      </w:r>
      <w:r>
        <w:rPr>
          <w:rFonts w:ascii="黑体" w:eastAsia="黑体"/>
          <w:b/>
          <w:bCs/>
          <w:sz w:val="36"/>
        </w:rPr>
        <w:t xml:space="preserve"> </w:t>
      </w:r>
      <w:r>
        <w:rPr>
          <w:rFonts w:hint="eastAsia" w:ascii="黑体" w:eastAsia="黑体"/>
          <w:b/>
          <w:bCs/>
          <w:sz w:val="36"/>
        </w:rPr>
        <w:t>位</w:t>
      </w:r>
      <w:r>
        <w:rPr>
          <w:rFonts w:ascii="黑体" w:eastAsia="黑体"/>
          <w:b/>
          <w:bCs/>
          <w:sz w:val="36"/>
        </w:rPr>
        <w:t xml:space="preserve"> </w:t>
      </w:r>
      <w:r>
        <w:rPr>
          <w:rFonts w:hint="eastAsia" w:ascii="黑体" w:eastAsia="黑体"/>
          <w:b/>
          <w:bCs/>
          <w:sz w:val="36"/>
        </w:rPr>
        <w:t>名</w:t>
      </w:r>
      <w:r>
        <w:rPr>
          <w:rFonts w:ascii="黑体" w:eastAsia="黑体"/>
          <w:b/>
          <w:bCs/>
          <w:sz w:val="36"/>
        </w:rPr>
        <w:t xml:space="preserve"> </w:t>
      </w:r>
      <w:r>
        <w:rPr>
          <w:rFonts w:hint="eastAsia" w:ascii="黑体" w:eastAsia="黑体"/>
          <w:b/>
          <w:bCs/>
          <w:sz w:val="36"/>
        </w:rPr>
        <w:t>称</w:t>
      </w:r>
      <w:r>
        <w:rPr>
          <w:rFonts w:hint="eastAsia" w:ascii="黑体" w:eastAsia="黑体"/>
          <w:b/>
          <w:bCs/>
          <w:sz w:val="36"/>
          <w:u w:val="single"/>
        </w:rPr>
        <w:t xml:space="preserve"> </w:t>
      </w:r>
      <w:r>
        <w:rPr>
          <w:rFonts w:hint="eastAsia" w:ascii="仿宋_GB2312" w:eastAsia="仿宋_GB2312"/>
          <w:b/>
          <w:bCs/>
          <w:sz w:val="36"/>
          <w:u w:val="single"/>
        </w:rPr>
        <w:t xml:space="preserve"> </w:t>
      </w:r>
      <w:r>
        <w:rPr>
          <w:rFonts w:hint="eastAsia" w:ascii="黑体" w:eastAsia="黑体"/>
          <w:b/>
          <w:bCs/>
          <w:sz w:val="36"/>
          <w:u w:val="single"/>
          <w:lang w:eastAsia="zh-CN"/>
        </w:rPr>
        <w:t>常州市钟楼区妇女联合会</w:t>
      </w:r>
      <w:r>
        <w:rPr>
          <w:rFonts w:hint="eastAsia" w:ascii="黑体" w:eastAsia="黑体"/>
          <w:b/>
          <w:bCs/>
          <w:sz w:val="36"/>
          <w:u w:val="single"/>
        </w:rPr>
        <w:t xml:space="preserve">   </w:t>
      </w:r>
    </w:p>
    <w:p>
      <w:pPr>
        <w:spacing w:line="900" w:lineRule="exact"/>
        <w:ind w:firstLine="1360" w:firstLineChars="400"/>
        <w:rPr>
          <w:rFonts w:hint="eastAsia" w:ascii="黑体" w:eastAsia="黑体"/>
          <w:b/>
          <w:bCs/>
          <w:sz w:val="36"/>
        </w:rPr>
      </w:pPr>
      <w:r>
        <w:rPr>
          <w:rFonts w:hint="eastAsia" w:ascii="黑体" w:eastAsia="黑体"/>
          <w:b/>
          <w:bCs/>
          <w:sz w:val="36"/>
        </w:rPr>
        <mc:AlternateContent>
          <mc:Choice Requires="wps">
            <w:drawing>
              <wp:anchor distT="0" distB="0" distL="114300" distR="114300" simplePos="0" relativeHeight="251658240" behindDoc="0" locked="0" layoutInCell="1" allowOverlap="1">
                <wp:simplePos x="0" y="0"/>
                <wp:positionH relativeFrom="column">
                  <wp:posOffset>2171700</wp:posOffset>
                </wp:positionH>
                <wp:positionV relativeFrom="paragraph">
                  <wp:posOffset>480060</wp:posOffset>
                </wp:positionV>
                <wp:extent cx="2857500" cy="0"/>
                <wp:effectExtent l="0" t="0" r="0" b="0"/>
                <wp:wrapNone/>
                <wp:docPr id="1" name="直线 7"/>
                <wp:cNvGraphicFramePr/>
                <a:graphic xmlns:a="http://schemas.openxmlformats.org/drawingml/2006/main">
                  <a:graphicData uri="http://schemas.microsoft.com/office/word/2010/wordprocessingShape">
                    <wps:wsp>
                      <wps:cNvCnPr/>
                      <wps:spPr>
                        <a:xfrm>
                          <a:off x="0" y="0"/>
                          <a:ext cx="2857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71pt;margin-top:37.8pt;height:0pt;width:225pt;z-index:251658240;mso-width-relative:page;mso-height-relative:page;" filled="f" stroked="t" coordsize="21600,21600" o:gfxdata="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jsttzXAAAACQEAAA8AAAAAAAAAAQAgAAAAIgAAAGRy&#10;cy9kb3ducmV2LnhtbFBLAQIUABQAAAAIAIdO4kBnLXI/zQEAAI0DAAAOAAAAAAAAAAEAIAAAACYB&#10;AABkcnMvZTJvRG9jLnhtbFBLBQYAAAAABgAGAFkBAABlBQAAAAA=&#10;">
                <v:fill on="f" focussize="0,0"/>
                <v:stroke color="#000000" joinstyle="round"/>
                <v:imagedata o:title=""/>
                <o:lock v:ext="edit" aspectratio="f"/>
              </v:line>
            </w:pict>
          </mc:Fallback>
        </mc:AlternateContent>
      </w:r>
      <w:r>
        <w:rPr>
          <w:rFonts w:hint="eastAsia" w:ascii="黑体" w:eastAsia="黑体"/>
          <w:b/>
          <w:bCs/>
          <w:sz w:val="36"/>
        </w:rPr>
        <w:t xml:space="preserve">负 责 人            </w:t>
      </w:r>
      <w:r>
        <w:rPr>
          <w:rFonts w:hint="eastAsia" w:ascii="黑体" w:eastAsia="黑体"/>
          <w:b/>
          <w:bCs/>
          <w:sz w:val="36"/>
          <w:lang w:eastAsia="zh-CN"/>
        </w:rPr>
        <w:t>胡金芳</w:t>
      </w:r>
      <w:r>
        <w:rPr>
          <w:rFonts w:hint="eastAsia" w:ascii="黑体" w:eastAsia="黑体"/>
          <w:b/>
          <w:bCs/>
          <w:sz w:val="36"/>
        </w:rPr>
        <w:t xml:space="preserve">           </w:t>
      </w:r>
    </w:p>
    <w:p>
      <w:pPr>
        <w:spacing w:line="900" w:lineRule="exact"/>
        <w:ind w:firstLine="1360" w:firstLineChars="400"/>
        <w:rPr>
          <w:rFonts w:hint="eastAsia" w:ascii="黑体" w:eastAsia="黑体"/>
          <w:b/>
          <w:bCs/>
          <w:sz w:val="36"/>
        </w:rPr>
      </w:pPr>
      <w:r>
        <w:rPr>
          <w:rFonts w:hint="eastAsia" w:ascii="黑体" w:eastAsia="黑体"/>
          <w:b/>
          <w:bCs/>
          <w:sz w:val="36"/>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493395</wp:posOffset>
                </wp:positionV>
                <wp:extent cx="2857500" cy="0"/>
                <wp:effectExtent l="0" t="0" r="0" b="0"/>
                <wp:wrapNone/>
                <wp:docPr id="2" name="直线 8"/>
                <wp:cNvGraphicFramePr/>
                <a:graphic xmlns:a="http://schemas.openxmlformats.org/drawingml/2006/main">
                  <a:graphicData uri="http://schemas.microsoft.com/office/word/2010/wordprocessingShape">
                    <wps:wsp>
                      <wps:cNvCnPr/>
                      <wps:spPr>
                        <a:xfrm>
                          <a:off x="0" y="0"/>
                          <a:ext cx="2857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71pt;margin-top:38.85pt;height:0pt;width:225pt;z-index:251659264;mso-width-relative:page;mso-height-relative:page;" filled="f" stroked="t" coordsize="21600,21600" o:gfxdata="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uZ7jtYAAAAJAQAADwAAAAAAAAABACAAAAAiAAAAZHJz&#10;L2Rvd25yZXYueG1sUEsBAhQAFAAAAAgAh07iQHRIxgvNAQAAjQMAAA4AAAAAAAAAAQAgAAAAJQEA&#10;AGRycy9lMm9Eb2MueG1sUEsFBgAAAAAGAAYAWQEAAGQFAAAAAA==&#10;">
                <v:fill on="f" focussize="0,0"/>
                <v:stroke color="#000000" joinstyle="round"/>
                <v:imagedata o:title=""/>
                <o:lock v:ext="edit" aspectratio="f"/>
              </v:line>
            </w:pict>
          </mc:Fallback>
        </mc:AlternateContent>
      </w:r>
      <w:r>
        <w:rPr>
          <w:rFonts w:hint="eastAsia" w:ascii="黑体" w:eastAsia="黑体"/>
          <w:b/>
          <w:bCs/>
          <w:sz w:val="36"/>
        </w:rPr>
        <w:t xml:space="preserve">填 报 人            </w:t>
      </w:r>
      <w:r>
        <w:rPr>
          <w:rFonts w:hint="eastAsia" w:ascii="黑体" w:eastAsia="黑体"/>
          <w:b/>
          <w:bCs/>
          <w:sz w:val="36"/>
          <w:lang w:eastAsia="zh-CN"/>
        </w:rPr>
        <w:t>季玲玉</w:t>
      </w:r>
      <w:r>
        <w:rPr>
          <w:rFonts w:hint="eastAsia" w:ascii="黑体" w:eastAsia="黑体"/>
          <w:b/>
          <w:bCs/>
          <w:sz w:val="36"/>
        </w:rPr>
        <w:t xml:space="preserve">           </w:t>
      </w:r>
    </w:p>
    <w:p>
      <w:pPr>
        <w:spacing w:line="900" w:lineRule="exact"/>
        <w:ind w:firstLine="1360" w:firstLineChars="400"/>
        <w:rPr>
          <w:rFonts w:hint="eastAsia" w:ascii="黑体" w:eastAsia="黑体"/>
          <w:b/>
          <w:bCs/>
          <w:sz w:val="36"/>
        </w:rPr>
      </w:pPr>
      <w:r>
        <w:rPr>
          <w:rFonts w:hint="eastAsia" w:ascii="黑体" w:eastAsia="黑体"/>
          <w:b/>
          <w:bCs/>
          <w:sz w:val="36"/>
        </w:rPr>
        <mc:AlternateContent>
          <mc:Choice Requires="wps">
            <w:drawing>
              <wp:anchor distT="0" distB="0" distL="114300" distR="114300" simplePos="0" relativeHeight="251661312" behindDoc="0" locked="0" layoutInCell="1" allowOverlap="1">
                <wp:simplePos x="0" y="0"/>
                <wp:positionH relativeFrom="column">
                  <wp:posOffset>3371850</wp:posOffset>
                </wp:positionH>
                <wp:positionV relativeFrom="paragraph">
                  <wp:posOffset>464820</wp:posOffset>
                </wp:positionV>
                <wp:extent cx="342900" cy="0"/>
                <wp:effectExtent l="0" t="0" r="0" b="0"/>
                <wp:wrapNone/>
                <wp:docPr id="4" name="直线 9"/>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265.5pt;margin-top:36.6pt;height:0pt;width:27pt;z-index:251661312;mso-width-relative:page;mso-height-relative:page;" filled="f" stroked="t" coordsize="21600,21600" o:gfxdata="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nTEBFdYAAAAJAQAADwAAAAAAAAABACAAAAAiAAAAZHJz&#10;L2Rvd25yZXYueG1sUEsBAhQAFAAAAAgAh07iQPoM98PNAQAAjAMAAA4AAAAAAAAAAQAgAAAAJQEA&#10;AGRycy9lMm9Eb2MueG1sUEsFBgAAAAAGAAYAWQEAAGQFAAAAAA==&#10;">
                <v:fill on="f" focussize="0,0"/>
                <v:stroke color="#000000" joinstyle="round"/>
                <v:imagedata o:title=""/>
                <o:lock v:ext="edit" aspectratio="f"/>
              </v:line>
            </w:pict>
          </mc:Fallback>
        </mc:AlternateContent>
      </w:r>
      <w:r>
        <w:rPr>
          <w:rFonts w:hint="eastAsia" w:ascii="黑体" w:eastAsia="黑体"/>
          <w:b/>
          <w:bCs/>
          <w:sz w:val="36"/>
        </w:rPr>
        <mc:AlternateContent>
          <mc:Choice Requires="wps">
            <w:drawing>
              <wp:anchor distT="0" distB="0" distL="114300" distR="114300" simplePos="0" relativeHeight="251662336" behindDoc="0" locked="0" layoutInCell="1" allowOverlap="1">
                <wp:simplePos x="0" y="0"/>
                <wp:positionH relativeFrom="column">
                  <wp:posOffset>4000500</wp:posOffset>
                </wp:positionH>
                <wp:positionV relativeFrom="paragraph">
                  <wp:posOffset>464820</wp:posOffset>
                </wp:positionV>
                <wp:extent cx="342900" cy="0"/>
                <wp:effectExtent l="0" t="0" r="0" b="0"/>
                <wp:wrapNone/>
                <wp:docPr id="5" name="直线 10"/>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315pt;margin-top:36.6pt;height:0pt;width:27pt;z-index:251662336;mso-width-relative:page;mso-height-relative:page;" filled="f" stroked="t" coordsize="21600,21600" o:gfxdata="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73AhI1gAAAAkBAAAPAAAAAAAAAAEAIAAAACIAAABkcnMv&#10;ZG93bnJldi54bWxQSwECFAAUAAAACACHTuJA53tkbswBAACNAwAADgAAAAAAAAABACAAAAAlAQAA&#10;ZHJzL2Uyb0RvYy54bWxQSwUGAAAAAAYABgBZAQAAYwUAAAAA&#10;">
                <v:fill on="f" focussize="0,0"/>
                <v:stroke color="#000000" joinstyle="round"/>
                <v:imagedata o:title=""/>
                <o:lock v:ext="edit" aspectratio="f"/>
              </v:line>
            </w:pict>
          </mc:Fallback>
        </mc:AlternateContent>
      </w:r>
      <w:r>
        <w:rPr>
          <w:rFonts w:hint="eastAsia" w:ascii="黑体" w:eastAsia="黑体"/>
          <w:b/>
          <w:bCs/>
          <w:sz w:val="36"/>
        </w:rPr>
        <mc:AlternateContent>
          <mc:Choice Requires="wps">
            <w:drawing>
              <wp:anchor distT="0" distB="0" distL="114300" distR="114300" simplePos="0" relativeHeight="251660288" behindDoc="0" locked="0" layoutInCell="1" allowOverlap="1">
                <wp:simplePos x="0" y="0"/>
                <wp:positionH relativeFrom="column">
                  <wp:posOffset>2514600</wp:posOffset>
                </wp:positionH>
                <wp:positionV relativeFrom="paragraph">
                  <wp:posOffset>464820</wp:posOffset>
                </wp:positionV>
                <wp:extent cx="457200" cy="0"/>
                <wp:effectExtent l="0" t="0" r="0" b="0"/>
                <wp:wrapNone/>
                <wp:docPr id="3" name="直线 11"/>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198pt;margin-top:36.6pt;height:0pt;width:36pt;z-index:251660288;mso-width-relative:page;mso-height-relative:page;" filled="f" stroked="t" coordsize="21600,21600" o:gfxdata="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ilL29YAAAAJAQAADwAAAAAAAAABACAAAAAiAAAAZHJz&#10;L2Rvd25yZXYueG1sUEsBAhQAFAAAAAgAh07iQDdhvrzNAQAAjQMAAA4AAAAAAAAAAQAgAAAAJQEA&#10;AGRycy9lMm9Eb2MueG1sUEsFBgAAAAAGAAYAWQEAAGQFAAAAAA==&#10;">
                <v:fill on="f" focussize="0,0"/>
                <v:stroke color="#000000" joinstyle="round"/>
                <v:imagedata o:title=""/>
                <o:lock v:ext="edit" aspectratio="f"/>
              </v:line>
            </w:pict>
          </mc:Fallback>
        </mc:AlternateContent>
      </w:r>
      <w:r>
        <w:rPr>
          <w:rFonts w:hint="eastAsia" w:ascii="黑体" w:eastAsia="黑体"/>
          <w:b/>
          <w:bCs/>
          <w:sz w:val="36"/>
        </w:rPr>
        <w:t>填 报 日</w:t>
      </w:r>
      <w:r>
        <w:rPr>
          <w:rFonts w:ascii="黑体" w:eastAsia="黑体"/>
          <w:b/>
          <w:bCs/>
          <w:sz w:val="36"/>
        </w:rPr>
        <w:t xml:space="preserve"> </w:t>
      </w:r>
      <w:r>
        <w:rPr>
          <w:rFonts w:hint="eastAsia" w:ascii="黑体" w:eastAsia="黑体"/>
          <w:b/>
          <w:bCs/>
          <w:sz w:val="36"/>
        </w:rPr>
        <w:t xml:space="preserve">期  </w:t>
      </w:r>
      <w:r>
        <w:rPr>
          <w:rFonts w:hint="eastAsia" w:ascii="黑体" w:eastAsia="黑体"/>
          <w:b/>
          <w:bCs/>
          <w:sz w:val="36"/>
          <w:u w:val="none"/>
        </w:rPr>
        <w:t xml:space="preserve">  </w:t>
      </w:r>
      <w:r>
        <w:rPr>
          <w:rFonts w:hint="eastAsia" w:ascii="黑体" w:eastAsia="黑体"/>
          <w:b/>
          <w:bCs/>
          <w:sz w:val="36"/>
          <w:u w:val="none"/>
          <w:lang w:val="en-US" w:eastAsia="zh-CN"/>
        </w:rPr>
        <w:t>2017</w:t>
      </w:r>
      <w:r>
        <w:rPr>
          <w:rFonts w:hint="eastAsia" w:ascii="黑体" w:eastAsia="黑体"/>
          <w:b/>
          <w:bCs/>
          <w:sz w:val="36"/>
        </w:rPr>
        <w:t>年</w:t>
      </w:r>
      <w:r>
        <w:rPr>
          <w:rFonts w:hint="eastAsia" w:ascii="黑体" w:eastAsia="黑体"/>
          <w:b/>
          <w:bCs/>
          <w:sz w:val="36"/>
          <w:u w:val="none"/>
        </w:rPr>
        <w:t xml:space="preserve"> </w:t>
      </w:r>
      <w:r>
        <w:rPr>
          <w:rFonts w:hint="eastAsia" w:ascii="黑体" w:eastAsia="黑体"/>
          <w:b/>
          <w:bCs/>
          <w:sz w:val="36"/>
          <w:u w:val="none"/>
          <w:lang w:val="en-US" w:eastAsia="zh-CN"/>
        </w:rPr>
        <w:t>9</w:t>
      </w:r>
      <w:r>
        <w:rPr>
          <w:rFonts w:hint="eastAsia" w:ascii="黑体" w:eastAsia="黑体"/>
          <w:b/>
          <w:bCs/>
          <w:sz w:val="36"/>
        </w:rPr>
        <w:t xml:space="preserve">月 </w:t>
      </w:r>
      <w:r>
        <w:rPr>
          <w:rFonts w:hint="eastAsia" w:ascii="黑体" w:eastAsia="黑体"/>
          <w:b/>
          <w:bCs/>
          <w:sz w:val="36"/>
          <w:lang w:val="en-US" w:eastAsia="zh-CN"/>
        </w:rPr>
        <w:t>20</w:t>
      </w:r>
      <w:r>
        <w:rPr>
          <w:rFonts w:hint="eastAsia" w:ascii="黑体" w:eastAsia="黑体"/>
          <w:b/>
          <w:bCs/>
          <w:sz w:val="36"/>
        </w:rPr>
        <w:t>日</w:t>
      </w:r>
    </w:p>
    <w:p>
      <w:pPr>
        <w:spacing w:line="340" w:lineRule="exact"/>
        <w:ind w:right="431"/>
        <w:rPr>
          <w:rFonts w:eastAsia="仿宋_GB2312"/>
          <w:sz w:val="24"/>
          <w:lang w:val="en-GB"/>
        </w:rPr>
      </w:pPr>
      <w:r>
        <w:rPr>
          <w:rFonts w:eastAsia="仿宋_GB2312"/>
          <w:sz w:val="24"/>
          <w:lang w:val="en-GB"/>
        </w:rPr>
        <w:t xml:space="preserve">                                        </w:t>
      </w:r>
    </w:p>
    <w:p>
      <w:pPr>
        <w:spacing w:line="340" w:lineRule="exact"/>
        <w:ind w:right="431"/>
        <w:rPr>
          <w:rFonts w:eastAsia="仿宋_GB2312"/>
          <w:sz w:val="24"/>
          <w:lang w:val="en-GB"/>
        </w:rPr>
      </w:pPr>
    </w:p>
    <w:p>
      <w:pPr>
        <w:spacing w:line="340" w:lineRule="exact"/>
        <w:ind w:right="431"/>
        <w:rPr>
          <w:rFonts w:eastAsia="仿宋_GB2312"/>
          <w:sz w:val="24"/>
          <w:lang w:val="en-GB"/>
        </w:rPr>
      </w:pPr>
    </w:p>
    <w:p>
      <w:pPr>
        <w:spacing w:line="340" w:lineRule="exact"/>
        <w:ind w:right="431"/>
        <w:rPr>
          <w:rFonts w:eastAsia="仿宋_GB2312"/>
          <w:sz w:val="24"/>
          <w:lang w:val="en-GB"/>
        </w:rPr>
      </w:pPr>
    </w:p>
    <w:p>
      <w:pPr>
        <w:widowControl/>
        <w:shd w:val="clear" w:color="auto" w:fill="FFFFFF"/>
        <w:spacing w:line="378" w:lineRule="atLeast"/>
        <w:jc w:val="center"/>
        <w:rPr>
          <w:rFonts w:ascii="宋体" w:hAnsi="宋体" w:cs="宋体"/>
          <w:color w:val="333333"/>
          <w:kern w:val="0"/>
          <w:szCs w:val="21"/>
        </w:rPr>
      </w:pPr>
      <w:r>
        <w:rPr>
          <w:rFonts w:hint="eastAsia" w:ascii="仿宋_GB2312" w:hAnsi="宋体" w:eastAsia="仿宋_GB2312" w:cs="宋体"/>
          <w:b/>
          <w:bCs/>
          <w:color w:val="333333"/>
          <w:kern w:val="0"/>
          <w:sz w:val="28"/>
          <w:szCs w:val="28"/>
        </w:rPr>
        <w:t>201</w:t>
      </w:r>
      <w:r>
        <w:rPr>
          <w:rFonts w:hint="eastAsia" w:ascii="仿宋_GB2312" w:hAnsi="宋体" w:eastAsia="仿宋_GB2312" w:cs="宋体"/>
          <w:b/>
          <w:bCs/>
          <w:color w:val="333333"/>
          <w:kern w:val="0"/>
          <w:sz w:val="28"/>
          <w:szCs w:val="28"/>
          <w:lang w:val="en-US" w:eastAsia="zh-CN"/>
        </w:rPr>
        <w:t>6</w:t>
      </w:r>
      <w:r>
        <w:rPr>
          <w:rFonts w:hint="eastAsia" w:ascii="仿宋_GB2312" w:hAnsi="宋体" w:eastAsia="仿宋_GB2312" w:cs="宋体"/>
          <w:b/>
          <w:bCs/>
          <w:color w:val="333333"/>
          <w:kern w:val="0"/>
          <w:sz w:val="28"/>
          <w:szCs w:val="28"/>
        </w:rPr>
        <w:t>年度钟楼区</w:t>
      </w:r>
      <w:r>
        <w:rPr>
          <w:rFonts w:hint="eastAsia" w:ascii="仿宋_GB2312" w:hAnsi="宋体" w:eastAsia="仿宋_GB2312" w:cs="宋体"/>
          <w:b/>
          <w:bCs/>
          <w:color w:val="333333"/>
          <w:kern w:val="0"/>
          <w:sz w:val="28"/>
          <w:szCs w:val="28"/>
          <w:lang w:eastAsia="zh-CN"/>
        </w:rPr>
        <w:t>妇联决</w:t>
      </w:r>
      <w:r>
        <w:rPr>
          <w:rFonts w:hint="eastAsia" w:ascii="仿宋_GB2312" w:hAnsi="宋体" w:eastAsia="仿宋_GB2312" w:cs="宋体"/>
          <w:b/>
          <w:bCs/>
          <w:color w:val="333333"/>
          <w:kern w:val="0"/>
          <w:sz w:val="28"/>
          <w:szCs w:val="28"/>
        </w:rPr>
        <w:t>算公开目录</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b/>
          <w:bCs/>
          <w:color w:val="333333"/>
          <w:kern w:val="0"/>
          <w:sz w:val="28"/>
          <w:szCs w:val="28"/>
        </w:rPr>
        <w:t>第一部分 钟楼区</w:t>
      </w:r>
      <w:r>
        <w:rPr>
          <w:rFonts w:hint="eastAsia" w:ascii="仿宋_GB2312" w:hAnsi="宋体" w:eastAsia="仿宋_GB2312" w:cs="宋体"/>
          <w:b/>
          <w:bCs/>
          <w:color w:val="333333"/>
          <w:kern w:val="0"/>
          <w:sz w:val="28"/>
          <w:szCs w:val="28"/>
          <w:lang w:eastAsia="zh-CN"/>
        </w:rPr>
        <w:t>妇联</w:t>
      </w:r>
      <w:r>
        <w:rPr>
          <w:rFonts w:hint="eastAsia" w:ascii="仿宋_GB2312" w:hAnsi="宋体" w:eastAsia="仿宋_GB2312" w:cs="宋体"/>
          <w:b/>
          <w:bCs/>
          <w:color w:val="333333"/>
          <w:kern w:val="0"/>
          <w:sz w:val="28"/>
          <w:szCs w:val="28"/>
        </w:rPr>
        <w:t>概况</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color w:val="333333"/>
          <w:kern w:val="0"/>
          <w:sz w:val="28"/>
          <w:szCs w:val="28"/>
        </w:rPr>
        <w:t>一、主要职能</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b/>
          <w:bCs/>
          <w:color w:val="333333"/>
          <w:kern w:val="0"/>
          <w:sz w:val="28"/>
          <w:szCs w:val="28"/>
        </w:rPr>
        <w:t xml:space="preserve">第二部分 </w:t>
      </w:r>
      <w:r>
        <w:rPr>
          <w:rFonts w:hint="default" w:ascii="仿宋_GB2312" w:hAnsi="宋体" w:eastAsia="仿宋_GB2312" w:cs="宋体"/>
          <w:b/>
          <w:bCs/>
          <w:color w:val="333333"/>
          <w:kern w:val="0"/>
          <w:sz w:val="28"/>
          <w:szCs w:val="28"/>
          <w:lang w:eastAsia="zh-CN"/>
        </w:rPr>
        <w:t>钟楼区妇女联合会</w:t>
      </w:r>
      <w:r>
        <w:rPr>
          <w:rFonts w:hint="default" w:ascii="仿宋_GB2312" w:hAnsi="宋体" w:eastAsia="仿宋_GB2312" w:cs="宋体"/>
          <w:b/>
          <w:bCs/>
          <w:color w:val="333333"/>
          <w:kern w:val="0"/>
          <w:sz w:val="28"/>
          <w:szCs w:val="28"/>
        </w:rPr>
        <w:t>201</w:t>
      </w:r>
      <w:r>
        <w:rPr>
          <w:rFonts w:hint="eastAsia" w:ascii="仿宋_GB2312" w:hAnsi="宋体" w:eastAsia="仿宋_GB2312" w:cs="宋体"/>
          <w:b/>
          <w:bCs/>
          <w:color w:val="333333"/>
          <w:kern w:val="0"/>
          <w:sz w:val="28"/>
          <w:szCs w:val="28"/>
          <w:lang w:val="en-US" w:eastAsia="zh-CN"/>
        </w:rPr>
        <w:t>6</w:t>
      </w:r>
      <w:r>
        <w:rPr>
          <w:rFonts w:hint="default" w:ascii="仿宋_GB2312" w:hAnsi="宋体" w:eastAsia="仿宋_GB2312" w:cs="宋体"/>
          <w:b/>
          <w:bCs/>
          <w:color w:val="333333"/>
          <w:kern w:val="0"/>
          <w:sz w:val="28"/>
          <w:szCs w:val="28"/>
        </w:rPr>
        <w:t>年度部门决算表</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color w:val="333333"/>
          <w:kern w:val="0"/>
          <w:sz w:val="28"/>
          <w:szCs w:val="28"/>
        </w:rPr>
        <w:t>一、收支</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总表</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color w:val="333333"/>
          <w:kern w:val="0"/>
          <w:sz w:val="28"/>
          <w:szCs w:val="28"/>
        </w:rPr>
        <w:t>二、收入</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总表</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color w:val="333333"/>
          <w:kern w:val="0"/>
          <w:sz w:val="28"/>
          <w:szCs w:val="28"/>
        </w:rPr>
        <w:t>三、支出</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总表</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color w:val="333333"/>
          <w:kern w:val="0"/>
          <w:sz w:val="28"/>
          <w:szCs w:val="28"/>
        </w:rPr>
        <w:t>四、财政拨款收支</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总表</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color w:val="333333"/>
          <w:kern w:val="0"/>
          <w:sz w:val="28"/>
          <w:szCs w:val="28"/>
        </w:rPr>
        <w:t>五、财政拨款支出</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表</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color w:val="333333"/>
          <w:kern w:val="0"/>
          <w:sz w:val="28"/>
          <w:szCs w:val="28"/>
        </w:rPr>
        <w:t>六、财政拨款基本支出</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表</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color w:val="333333"/>
          <w:kern w:val="0"/>
          <w:sz w:val="28"/>
          <w:szCs w:val="28"/>
        </w:rPr>
        <w:t>七、政府性基金支出</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表</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color w:val="333333"/>
          <w:kern w:val="0"/>
          <w:sz w:val="28"/>
          <w:szCs w:val="28"/>
        </w:rPr>
        <w:t>八、一般公共</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支出</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表</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color w:val="333333"/>
          <w:kern w:val="0"/>
          <w:sz w:val="28"/>
          <w:szCs w:val="28"/>
        </w:rPr>
        <w:t>九、一般公共</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基本支出</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表</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color w:val="333333"/>
          <w:kern w:val="0"/>
          <w:sz w:val="28"/>
          <w:szCs w:val="28"/>
        </w:rPr>
        <w:t>十、一般公共</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机关运行经费支出</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表</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color w:val="333333"/>
          <w:kern w:val="0"/>
          <w:sz w:val="28"/>
          <w:szCs w:val="28"/>
        </w:rPr>
        <w:t>十一、一般公共</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“三公”经费、会议费、培训费支出</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表</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color w:val="333333"/>
          <w:kern w:val="0"/>
          <w:sz w:val="28"/>
          <w:szCs w:val="28"/>
        </w:rPr>
        <w:t>十二、政府采购支出</w:t>
      </w:r>
      <w:r>
        <w:rPr>
          <w:rFonts w:hint="eastAsia" w:ascii="仿宋_GB2312" w:hAnsi="宋体" w:eastAsia="仿宋_GB2312" w:cs="宋体"/>
          <w:color w:val="333333"/>
          <w:kern w:val="0"/>
          <w:sz w:val="28"/>
          <w:szCs w:val="28"/>
          <w:lang w:eastAsia="zh-CN"/>
        </w:rPr>
        <w:t>决算</w:t>
      </w:r>
      <w:r>
        <w:rPr>
          <w:rFonts w:hint="eastAsia" w:ascii="仿宋_GB2312" w:hAnsi="宋体" w:eastAsia="仿宋_GB2312" w:cs="宋体"/>
          <w:color w:val="333333"/>
          <w:kern w:val="0"/>
          <w:sz w:val="28"/>
          <w:szCs w:val="28"/>
        </w:rPr>
        <w:t>表</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b/>
          <w:bCs/>
          <w:color w:val="333333"/>
          <w:kern w:val="0"/>
          <w:sz w:val="28"/>
          <w:szCs w:val="28"/>
        </w:rPr>
        <w:t>第三部分</w:t>
      </w:r>
      <w:r>
        <w:rPr>
          <w:rFonts w:hint="eastAsia" w:ascii="仿宋_GB2312" w:hAnsi="宋体" w:eastAsia="仿宋_GB2312" w:cs="宋体"/>
          <w:b/>
          <w:bCs/>
          <w:color w:val="333333"/>
          <w:kern w:val="0"/>
          <w:sz w:val="28"/>
        </w:rPr>
        <w:t> </w:t>
      </w:r>
      <w:r>
        <w:rPr>
          <w:rFonts w:hint="eastAsia" w:ascii="仿宋_GB2312" w:hAnsi="宋体" w:eastAsia="仿宋_GB2312" w:cs="宋体"/>
          <w:b/>
          <w:bCs/>
          <w:color w:val="333333"/>
          <w:kern w:val="0"/>
          <w:sz w:val="28"/>
          <w:szCs w:val="28"/>
        </w:rPr>
        <w:t>钟楼区</w:t>
      </w:r>
      <w:r>
        <w:rPr>
          <w:rFonts w:hint="eastAsia" w:ascii="仿宋_GB2312" w:hAnsi="宋体" w:eastAsia="仿宋_GB2312" w:cs="宋体"/>
          <w:b/>
          <w:bCs/>
          <w:color w:val="333333"/>
          <w:kern w:val="0"/>
          <w:sz w:val="28"/>
          <w:szCs w:val="28"/>
          <w:lang w:eastAsia="zh-CN"/>
        </w:rPr>
        <w:t>妇联</w:t>
      </w:r>
      <w:r>
        <w:rPr>
          <w:rFonts w:hint="eastAsia" w:ascii="仿宋_GB2312" w:hAnsi="宋体" w:eastAsia="仿宋_GB2312" w:cs="宋体"/>
          <w:b/>
          <w:bCs/>
          <w:color w:val="333333"/>
          <w:kern w:val="0"/>
          <w:sz w:val="28"/>
          <w:szCs w:val="28"/>
        </w:rPr>
        <w:t>201</w:t>
      </w:r>
      <w:r>
        <w:rPr>
          <w:rFonts w:hint="eastAsia" w:ascii="仿宋_GB2312" w:hAnsi="宋体" w:eastAsia="仿宋_GB2312" w:cs="宋体"/>
          <w:b/>
          <w:bCs/>
          <w:color w:val="333333"/>
          <w:kern w:val="0"/>
          <w:sz w:val="28"/>
          <w:szCs w:val="28"/>
          <w:lang w:val="en-US" w:eastAsia="zh-CN"/>
        </w:rPr>
        <w:t>6</w:t>
      </w:r>
      <w:r>
        <w:rPr>
          <w:rFonts w:hint="eastAsia" w:ascii="仿宋_GB2312" w:hAnsi="宋体" w:eastAsia="仿宋_GB2312" w:cs="宋体"/>
          <w:b/>
          <w:bCs/>
          <w:color w:val="333333"/>
          <w:kern w:val="0"/>
          <w:sz w:val="28"/>
          <w:szCs w:val="28"/>
        </w:rPr>
        <w:t>年度部门</w:t>
      </w:r>
      <w:r>
        <w:rPr>
          <w:rFonts w:hint="eastAsia" w:ascii="仿宋_GB2312" w:hAnsi="宋体" w:eastAsia="仿宋_GB2312" w:cs="宋体"/>
          <w:b/>
          <w:bCs/>
          <w:color w:val="333333"/>
          <w:kern w:val="0"/>
          <w:sz w:val="28"/>
          <w:szCs w:val="28"/>
          <w:lang w:eastAsia="zh-CN"/>
        </w:rPr>
        <w:t>决</w:t>
      </w:r>
      <w:r>
        <w:rPr>
          <w:rFonts w:hint="eastAsia" w:ascii="仿宋_GB2312" w:hAnsi="宋体" w:eastAsia="仿宋_GB2312" w:cs="宋体"/>
          <w:b/>
          <w:bCs/>
          <w:color w:val="333333"/>
          <w:kern w:val="0"/>
          <w:sz w:val="28"/>
          <w:szCs w:val="28"/>
        </w:rPr>
        <w:t>算情况说明</w:t>
      </w:r>
    </w:p>
    <w:p>
      <w:pPr>
        <w:widowControl/>
        <w:shd w:val="clear" w:color="auto" w:fill="FFFFFF"/>
        <w:spacing w:line="378" w:lineRule="atLeast"/>
        <w:jc w:val="left"/>
        <w:rPr>
          <w:rFonts w:hint="eastAsia" w:ascii="宋体" w:hAnsi="宋体" w:cs="宋体"/>
          <w:color w:val="333333"/>
          <w:kern w:val="0"/>
          <w:szCs w:val="21"/>
        </w:rPr>
      </w:pPr>
      <w:r>
        <w:rPr>
          <w:rFonts w:hint="eastAsia" w:ascii="仿宋_GB2312" w:hAnsi="宋体" w:eastAsia="仿宋_GB2312" w:cs="宋体"/>
          <w:b/>
          <w:bCs/>
          <w:color w:val="333333"/>
          <w:kern w:val="0"/>
          <w:sz w:val="28"/>
          <w:szCs w:val="28"/>
        </w:rPr>
        <w:t>第四部分</w:t>
      </w:r>
      <w:r>
        <w:rPr>
          <w:rFonts w:hint="eastAsia" w:ascii="仿宋_GB2312" w:hAnsi="宋体" w:eastAsia="仿宋_GB2312" w:cs="宋体"/>
          <w:b/>
          <w:bCs/>
          <w:color w:val="333333"/>
          <w:kern w:val="0"/>
          <w:sz w:val="28"/>
        </w:rPr>
        <w:t> </w:t>
      </w:r>
      <w:r>
        <w:rPr>
          <w:rFonts w:hint="eastAsia" w:ascii="仿宋_GB2312" w:hAnsi="宋体" w:eastAsia="仿宋_GB2312" w:cs="宋体"/>
          <w:b/>
          <w:bCs/>
          <w:color w:val="333333"/>
          <w:kern w:val="0"/>
          <w:sz w:val="28"/>
          <w:szCs w:val="28"/>
        </w:rPr>
        <w:t>名词解释</w:t>
      </w:r>
    </w:p>
    <w:p>
      <w:pPr>
        <w:jc w:val="center"/>
        <w:rPr>
          <w:rFonts w:hint="eastAsia" w:ascii="方正小标宋简体" w:hAnsi="方正小标宋简体" w:eastAsia="方正小标宋简体" w:cs="方正小标宋简体"/>
          <w:sz w:val="44"/>
          <w:szCs w:val="44"/>
          <w:lang w:val="en-US" w:eastAsia="zh-CN"/>
        </w:rPr>
      </w:pPr>
    </w:p>
    <w:p>
      <w:pPr>
        <w:autoSpaceDE w:val="0"/>
        <w:autoSpaceDN w:val="0"/>
        <w:adjustRightInd w:val="0"/>
        <w:snapToGrid w:val="0"/>
        <w:spacing w:line="360" w:lineRule="auto"/>
        <w:ind w:firstLine="641" w:firstLineChars="0"/>
        <w:rPr>
          <w:rFonts w:hint="eastAsia" w:ascii="黑体" w:hAnsi="黑体" w:eastAsia="黑体" w:cs="黑体"/>
          <w:snapToGrid w:val="0"/>
          <w:spacing w:val="-4"/>
          <w:kern w:val="0"/>
          <w:sz w:val="32"/>
          <w:szCs w:val="32"/>
        </w:rPr>
      </w:pPr>
    </w:p>
    <w:p>
      <w:pPr>
        <w:autoSpaceDE w:val="0"/>
        <w:autoSpaceDN w:val="0"/>
        <w:adjustRightInd w:val="0"/>
        <w:snapToGrid w:val="0"/>
        <w:spacing w:line="360" w:lineRule="auto"/>
        <w:ind w:firstLine="641" w:firstLineChars="0"/>
        <w:rPr>
          <w:rFonts w:hint="eastAsia" w:ascii="黑体" w:hAnsi="黑体" w:eastAsia="黑体" w:cs="黑体"/>
          <w:snapToGrid w:val="0"/>
          <w:spacing w:val="-4"/>
          <w:kern w:val="0"/>
          <w:sz w:val="32"/>
          <w:szCs w:val="32"/>
        </w:rPr>
      </w:pPr>
    </w:p>
    <w:p>
      <w:pPr>
        <w:autoSpaceDE w:val="0"/>
        <w:autoSpaceDN w:val="0"/>
        <w:adjustRightInd w:val="0"/>
        <w:snapToGrid w:val="0"/>
        <w:spacing w:line="360" w:lineRule="auto"/>
        <w:ind w:firstLine="641" w:firstLineChars="0"/>
        <w:rPr>
          <w:rFonts w:hint="eastAsia" w:ascii="黑体" w:hAnsi="黑体" w:eastAsia="黑体" w:cs="黑体"/>
          <w:snapToGrid w:val="0"/>
          <w:spacing w:val="-4"/>
          <w:kern w:val="0"/>
          <w:sz w:val="32"/>
          <w:szCs w:val="32"/>
        </w:rPr>
      </w:pPr>
    </w:p>
    <w:p>
      <w:pPr>
        <w:jc w:val="center"/>
        <w:rPr>
          <w:rFonts w:hint="eastAsia" w:ascii="方正小标宋简体" w:hAnsi="方正小标宋简体" w:eastAsia="方正小标宋简体" w:cs="方正小标宋简体"/>
          <w:snapToGrid w:val="0"/>
          <w:spacing w:val="-4"/>
          <w:kern w:val="0"/>
          <w:sz w:val="44"/>
          <w:szCs w:val="44"/>
        </w:rPr>
      </w:pPr>
      <w:r>
        <w:rPr>
          <w:rFonts w:hint="eastAsia" w:ascii="方正小标宋简体" w:hAnsi="方正小标宋简体" w:eastAsia="方正小标宋简体" w:cs="方正小标宋简体"/>
          <w:b/>
          <w:bCs/>
          <w:spacing w:val="40"/>
          <w:sz w:val="44"/>
          <w:szCs w:val="44"/>
        </w:rPr>
        <w:t>201</w:t>
      </w:r>
      <w:r>
        <w:rPr>
          <w:rFonts w:hint="eastAsia" w:ascii="方正小标宋简体" w:hAnsi="方正小标宋简体" w:eastAsia="方正小标宋简体" w:cs="方正小标宋简体"/>
          <w:b/>
          <w:bCs/>
          <w:spacing w:val="40"/>
          <w:sz w:val="44"/>
          <w:szCs w:val="44"/>
          <w:lang w:val="en-US" w:eastAsia="zh-CN"/>
        </w:rPr>
        <w:t>6</w:t>
      </w:r>
      <w:r>
        <w:rPr>
          <w:rFonts w:hint="eastAsia" w:ascii="方正小标宋简体" w:hAnsi="方正小标宋简体" w:eastAsia="方正小标宋简体" w:cs="方正小标宋简体"/>
          <w:b/>
          <w:bCs/>
          <w:spacing w:val="40"/>
          <w:sz w:val="44"/>
          <w:szCs w:val="44"/>
        </w:rPr>
        <w:t>年度钟楼区部门决算公开</w:t>
      </w:r>
    </w:p>
    <w:p>
      <w:pPr>
        <w:autoSpaceDE w:val="0"/>
        <w:autoSpaceDN w:val="0"/>
        <w:adjustRightInd w:val="0"/>
        <w:snapToGrid w:val="0"/>
        <w:spacing w:line="360" w:lineRule="auto"/>
        <w:ind w:firstLine="641" w:firstLineChars="0"/>
        <w:rPr>
          <w:rFonts w:hint="eastAsia" w:ascii="黑体" w:hAnsi="黑体" w:eastAsia="黑体" w:cs="黑体"/>
          <w:snapToGrid w:val="0"/>
          <w:spacing w:val="-4"/>
          <w:kern w:val="0"/>
          <w:sz w:val="32"/>
          <w:szCs w:val="32"/>
        </w:rPr>
      </w:pPr>
      <w:r>
        <w:rPr>
          <w:rFonts w:hint="eastAsia" w:ascii="黑体" w:hAnsi="黑体" w:eastAsia="黑体" w:cs="黑体"/>
          <w:snapToGrid w:val="0"/>
          <w:spacing w:val="-4"/>
          <w:kern w:val="0"/>
          <w:sz w:val="32"/>
          <w:szCs w:val="32"/>
        </w:rPr>
        <w:t>第一部分　部门概况</w:t>
      </w:r>
    </w:p>
    <w:p>
      <w:pPr>
        <w:autoSpaceDE w:val="0"/>
        <w:autoSpaceDN w:val="0"/>
        <w:adjustRightInd w:val="0"/>
        <w:snapToGrid w:val="0"/>
        <w:spacing w:line="360" w:lineRule="auto"/>
        <w:ind w:firstLine="641" w:firstLineChars="0"/>
        <w:rPr>
          <w:rFonts w:hint="eastAsia" w:ascii="楷体_GB2312" w:hAnsi="楷体_GB2312" w:eastAsia="楷体_GB2312" w:cs="楷体_GB2312"/>
          <w:b/>
          <w:bCs/>
          <w:snapToGrid w:val="0"/>
          <w:spacing w:val="-4"/>
          <w:kern w:val="0"/>
          <w:sz w:val="32"/>
          <w:szCs w:val="32"/>
        </w:rPr>
      </w:pPr>
      <w:r>
        <w:rPr>
          <w:rFonts w:hint="eastAsia" w:ascii="楷体_GB2312" w:hAnsi="楷体_GB2312" w:eastAsia="楷体_GB2312" w:cs="楷体_GB2312"/>
          <w:b/>
          <w:bCs/>
          <w:snapToGrid w:val="0"/>
          <w:spacing w:val="-4"/>
          <w:kern w:val="0"/>
          <w:sz w:val="32"/>
          <w:szCs w:val="32"/>
        </w:rPr>
        <w:t>一、部门主要职能</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钟楼区</w:t>
      </w:r>
      <w:r>
        <w:rPr>
          <w:rFonts w:hint="default" w:ascii="Times New Roman" w:hAnsi="Times New Roman" w:eastAsia="仿宋_GB2312" w:cs="Times New Roman"/>
          <w:sz w:val="32"/>
          <w:szCs w:val="32"/>
        </w:rPr>
        <w:t>妇女联合会是在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委和上级妇联领导下的全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各界妇女的群众团体，是党和政府联系妇女群众的桥梁和纽带。其主要职责有：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（一）坚持正确的政治方向，团结、教育全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广大妇女及各类妇女组织同党中央在思想上、政治上、行动上保持高度一致。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（二）紧密围绕党和政府的中心任务开展工作，组织广大妇女积极投身经济社会建设，为维护改革发展稳定大局服务。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（三）宣传马克思主义妇女观和男女平等国策，教育、引导广大妇女树立正确的世界观、人生观、价值观，表彰宣传各类妇女先进典型，推动和开展对妇女的科学文化知识及生产、生活技能培训。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（四）代表妇女参与国家和社会事务的民主管理和民主监督；维护妇女儿童合法权益工作，促进男女平等发展。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（五）坚持为妇女儿童服务、为基层服务，加强与社会各界的联系，协调推动全社会为妇女儿童办实事、办好事。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（六）加强同社会各界妇女及妇女组织的联谊，增进了解和友谊，加强合作。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（七）承担我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妇女儿童工作委员会办公室的工作。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（八）承办</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政府交办的有关事项。</w:t>
      </w:r>
    </w:p>
    <w:p>
      <w:pPr>
        <w:autoSpaceDE w:val="0"/>
        <w:autoSpaceDN w:val="0"/>
        <w:adjustRightInd w:val="0"/>
        <w:snapToGrid w:val="0"/>
        <w:spacing w:line="360" w:lineRule="auto"/>
        <w:ind w:firstLine="641" w:firstLineChars="0"/>
        <w:rPr>
          <w:rFonts w:hint="default" w:ascii="Times New Roman" w:hAnsi="Times New Roman" w:eastAsia="黑体" w:cs="Times New Roman"/>
          <w:snapToGrid w:val="0"/>
          <w:spacing w:val="-4"/>
          <w:kern w:val="0"/>
          <w:sz w:val="32"/>
          <w:szCs w:val="32"/>
        </w:rPr>
      </w:pPr>
      <w:r>
        <w:rPr>
          <w:rFonts w:hint="default" w:ascii="Times New Roman" w:hAnsi="Times New Roman" w:eastAsia="黑体" w:cs="Times New Roman"/>
          <w:snapToGrid w:val="0"/>
          <w:spacing w:val="-4"/>
          <w:kern w:val="0"/>
          <w:sz w:val="32"/>
          <w:szCs w:val="32"/>
        </w:rPr>
        <w:t>第二部分　</w:t>
      </w:r>
      <w:r>
        <w:rPr>
          <w:rFonts w:hint="default" w:ascii="Times New Roman" w:hAnsi="Times New Roman" w:eastAsia="黑体" w:cs="Times New Roman"/>
          <w:snapToGrid w:val="0"/>
          <w:spacing w:val="-4"/>
          <w:kern w:val="0"/>
          <w:sz w:val="32"/>
          <w:szCs w:val="32"/>
          <w:lang w:eastAsia="zh-CN"/>
        </w:rPr>
        <w:t>钟楼区妇女联合会</w:t>
      </w:r>
      <w:r>
        <w:rPr>
          <w:rFonts w:hint="default" w:ascii="Times New Roman" w:hAnsi="Times New Roman" w:eastAsia="黑体" w:cs="Times New Roman"/>
          <w:snapToGrid w:val="0"/>
          <w:spacing w:val="-4"/>
          <w:kern w:val="0"/>
          <w:sz w:val="32"/>
          <w:szCs w:val="32"/>
        </w:rPr>
        <w:t>201</w:t>
      </w:r>
      <w:r>
        <w:rPr>
          <w:rFonts w:hint="eastAsia" w:eastAsia="黑体" w:cs="Times New Roman"/>
          <w:snapToGrid w:val="0"/>
          <w:spacing w:val="-4"/>
          <w:kern w:val="0"/>
          <w:sz w:val="32"/>
          <w:szCs w:val="32"/>
          <w:lang w:val="en-US" w:eastAsia="zh-CN"/>
        </w:rPr>
        <w:t>6</w:t>
      </w:r>
      <w:r>
        <w:rPr>
          <w:rFonts w:hint="default" w:ascii="Times New Roman" w:hAnsi="Times New Roman" w:eastAsia="黑体" w:cs="Times New Roman"/>
          <w:snapToGrid w:val="0"/>
          <w:spacing w:val="-4"/>
          <w:kern w:val="0"/>
          <w:sz w:val="32"/>
          <w:szCs w:val="32"/>
        </w:rPr>
        <w:t>年度部门决算表</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rPr>
      </w:pPr>
      <w:r>
        <w:rPr>
          <w:rFonts w:hint="default" w:ascii="Times New Roman" w:hAnsi="Times New Roman" w:eastAsia="仿宋_GB2312" w:cs="Times New Roman"/>
          <w:snapToGrid w:val="0"/>
          <w:spacing w:val="-4"/>
          <w:kern w:val="0"/>
          <w:sz w:val="32"/>
          <w:szCs w:val="32"/>
        </w:rPr>
        <w:t>具体公开表样附后</w:t>
      </w:r>
    </w:p>
    <w:p>
      <w:pPr>
        <w:autoSpaceDE w:val="0"/>
        <w:autoSpaceDN w:val="0"/>
        <w:adjustRightInd w:val="0"/>
        <w:snapToGrid w:val="0"/>
        <w:spacing w:line="360" w:lineRule="auto"/>
        <w:ind w:firstLine="641" w:firstLineChars="0"/>
        <w:rPr>
          <w:rFonts w:hint="default" w:ascii="Times New Roman" w:hAnsi="Times New Roman" w:eastAsia="黑体" w:cs="Times New Roman"/>
          <w:snapToGrid w:val="0"/>
          <w:spacing w:val="-4"/>
          <w:kern w:val="0"/>
          <w:sz w:val="32"/>
          <w:szCs w:val="32"/>
        </w:rPr>
      </w:pPr>
      <w:r>
        <w:rPr>
          <w:rFonts w:hint="default" w:ascii="Times New Roman" w:hAnsi="Times New Roman" w:eastAsia="黑体" w:cs="Times New Roman"/>
          <w:snapToGrid w:val="0"/>
          <w:spacing w:val="-4"/>
          <w:kern w:val="0"/>
          <w:sz w:val="32"/>
          <w:szCs w:val="32"/>
        </w:rPr>
        <w:t xml:space="preserve">第三部分  </w:t>
      </w:r>
      <w:r>
        <w:rPr>
          <w:rFonts w:hint="default" w:ascii="Times New Roman" w:hAnsi="Times New Roman" w:eastAsia="黑体" w:cs="Times New Roman"/>
          <w:snapToGrid w:val="0"/>
          <w:spacing w:val="-4"/>
          <w:kern w:val="0"/>
          <w:sz w:val="32"/>
          <w:szCs w:val="32"/>
          <w:lang w:eastAsia="zh-CN"/>
        </w:rPr>
        <w:t>钟楼区妇女联合会</w:t>
      </w:r>
      <w:r>
        <w:rPr>
          <w:rFonts w:hint="default" w:ascii="Times New Roman" w:hAnsi="Times New Roman" w:eastAsia="黑体" w:cs="Times New Roman"/>
          <w:snapToGrid w:val="0"/>
          <w:spacing w:val="-4"/>
          <w:kern w:val="0"/>
          <w:sz w:val="32"/>
          <w:szCs w:val="32"/>
        </w:rPr>
        <w:t>201</w:t>
      </w:r>
      <w:r>
        <w:rPr>
          <w:rFonts w:hint="eastAsia" w:eastAsia="黑体" w:cs="Times New Roman"/>
          <w:snapToGrid w:val="0"/>
          <w:spacing w:val="-4"/>
          <w:kern w:val="0"/>
          <w:sz w:val="32"/>
          <w:szCs w:val="32"/>
          <w:lang w:val="en-US" w:eastAsia="zh-CN"/>
        </w:rPr>
        <w:t>6</w:t>
      </w:r>
      <w:r>
        <w:rPr>
          <w:rFonts w:hint="default" w:ascii="Times New Roman" w:hAnsi="Times New Roman" w:eastAsia="黑体" w:cs="Times New Roman"/>
          <w:snapToGrid w:val="0"/>
          <w:spacing w:val="-4"/>
          <w:kern w:val="0"/>
          <w:sz w:val="32"/>
          <w:szCs w:val="32"/>
        </w:rPr>
        <w:t>年度决算情况说明</w:t>
      </w:r>
    </w:p>
    <w:p>
      <w:pPr>
        <w:autoSpaceDE w:val="0"/>
        <w:autoSpaceDN w:val="0"/>
        <w:adjustRightInd w:val="0"/>
        <w:snapToGrid w:val="0"/>
        <w:spacing w:line="360" w:lineRule="auto"/>
        <w:ind w:firstLine="641" w:firstLineChars="0"/>
        <w:rPr>
          <w:rFonts w:hint="default" w:ascii="Times New Roman" w:hAnsi="Times New Roman" w:eastAsia="楷体_GB2312" w:cs="Times New Roman"/>
          <w:b/>
          <w:bCs/>
          <w:snapToGrid w:val="0"/>
          <w:spacing w:val="-4"/>
          <w:kern w:val="0"/>
          <w:sz w:val="32"/>
          <w:szCs w:val="32"/>
        </w:rPr>
      </w:pPr>
      <w:r>
        <w:rPr>
          <w:rFonts w:hint="default" w:ascii="Times New Roman" w:hAnsi="Times New Roman" w:eastAsia="楷体_GB2312" w:cs="Times New Roman"/>
          <w:b/>
          <w:bCs/>
          <w:snapToGrid w:val="0"/>
          <w:spacing w:val="-4"/>
          <w:kern w:val="0"/>
          <w:sz w:val="32"/>
          <w:szCs w:val="32"/>
        </w:rPr>
        <w:t>一、收入支出总体情况说明</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rPr>
      </w:pPr>
      <w:r>
        <w:rPr>
          <w:rFonts w:hint="default" w:ascii="Times New Roman" w:hAnsi="Times New Roman" w:eastAsia="仿宋_GB2312" w:cs="Times New Roman"/>
          <w:snapToGrid w:val="0"/>
          <w:spacing w:val="-4"/>
          <w:kern w:val="0"/>
          <w:sz w:val="32"/>
          <w:szCs w:val="32"/>
          <w:lang w:eastAsia="zh-CN"/>
        </w:rPr>
        <w:t>钟楼区妇女联合会</w:t>
      </w:r>
      <w:r>
        <w:rPr>
          <w:rFonts w:hint="default" w:ascii="Times New Roman" w:hAnsi="Times New Roman" w:eastAsia="仿宋_GB2312" w:cs="Times New Roman"/>
          <w:snapToGrid w:val="0"/>
          <w:spacing w:val="-4"/>
          <w:kern w:val="0"/>
          <w:sz w:val="32"/>
          <w:szCs w:val="32"/>
        </w:rPr>
        <w:t>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rPr>
        <w:t>年度收入、支出总计</w:t>
      </w:r>
      <w:r>
        <w:rPr>
          <w:rFonts w:hint="eastAsia" w:eastAsia="仿宋_GB2312" w:cs="Times New Roman"/>
          <w:snapToGrid w:val="0"/>
          <w:spacing w:val="-4"/>
          <w:kern w:val="0"/>
          <w:sz w:val="32"/>
          <w:szCs w:val="32"/>
          <w:lang w:val="en-US" w:eastAsia="zh-CN"/>
        </w:rPr>
        <w:t>62.57</w:t>
      </w:r>
      <w:r>
        <w:rPr>
          <w:rFonts w:hint="default" w:ascii="Times New Roman" w:hAnsi="Times New Roman" w:eastAsia="仿宋_GB2312" w:cs="Times New Roman"/>
          <w:snapToGrid w:val="0"/>
          <w:spacing w:val="-4"/>
          <w:kern w:val="0"/>
          <w:sz w:val="32"/>
          <w:szCs w:val="32"/>
        </w:rPr>
        <w:t>万元，与上年相比收、支总计各</w:t>
      </w:r>
      <w:r>
        <w:rPr>
          <w:rFonts w:hint="eastAsia" w:eastAsia="仿宋_GB2312" w:cs="Times New Roman"/>
          <w:snapToGrid w:val="0"/>
          <w:spacing w:val="-4"/>
          <w:kern w:val="0"/>
          <w:sz w:val="32"/>
          <w:szCs w:val="32"/>
          <w:lang w:eastAsia="zh-CN"/>
        </w:rPr>
        <w:t>增加</w:t>
      </w:r>
      <w:r>
        <w:rPr>
          <w:rFonts w:hint="eastAsia" w:eastAsia="仿宋_GB2312" w:cs="Times New Roman"/>
          <w:snapToGrid w:val="0"/>
          <w:spacing w:val="-4"/>
          <w:kern w:val="0"/>
          <w:sz w:val="32"/>
          <w:szCs w:val="32"/>
          <w:lang w:val="en-US" w:eastAsia="zh-CN"/>
        </w:rPr>
        <w:t>3.88</w:t>
      </w:r>
      <w:r>
        <w:rPr>
          <w:rFonts w:hint="default" w:ascii="Times New Roman" w:hAnsi="Times New Roman" w:eastAsia="仿宋_GB2312" w:cs="Times New Roman"/>
          <w:snapToGrid w:val="0"/>
          <w:spacing w:val="-4"/>
          <w:kern w:val="0"/>
          <w:sz w:val="32"/>
          <w:szCs w:val="32"/>
        </w:rPr>
        <w:t>万元，</w:t>
      </w:r>
      <w:r>
        <w:rPr>
          <w:rFonts w:hint="eastAsia" w:eastAsia="仿宋_GB2312" w:cs="Times New Roman"/>
          <w:snapToGrid w:val="0"/>
          <w:spacing w:val="-4"/>
          <w:kern w:val="0"/>
          <w:sz w:val="32"/>
          <w:szCs w:val="32"/>
          <w:lang w:eastAsia="zh-CN"/>
        </w:rPr>
        <w:t>增加</w:t>
      </w:r>
      <w:r>
        <w:rPr>
          <w:rFonts w:hint="eastAsia" w:eastAsia="仿宋_GB2312" w:cs="Times New Roman"/>
          <w:snapToGrid w:val="0"/>
          <w:spacing w:val="-4"/>
          <w:kern w:val="0"/>
          <w:sz w:val="32"/>
          <w:szCs w:val="32"/>
          <w:lang w:val="en-US" w:eastAsia="zh-CN"/>
        </w:rPr>
        <w:t>6.61</w:t>
      </w:r>
      <w:r>
        <w:rPr>
          <w:rFonts w:hint="default" w:ascii="Times New Roman" w:hAnsi="Times New Roman" w:eastAsia="仿宋_GB2312" w:cs="Times New Roman"/>
          <w:snapToGrid w:val="0"/>
          <w:spacing w:val="-4"/>
          <w:kern w:val="0"/>
          <w:sz w:val="32"/>
          <w:szCs w:val="32"/>
        </w:rPr>
        <w:t>%。主要原因是</w:t>
      </w:r>
      <w:r>
        <w:rPr>
          <w:rFonts w:hint="eastAsia" w:eastAsia="仿宋_GB2312" w:cs="Times New Roman"/>
          <w:snapToGrid w:val="0"/>
          <w:spacing w:val="-4"/>
          <w:kern w:val="0"/>
          <w:sz w:val="32"/>
          <w:szCs w:val="32"/>
          <w:lang w:eastAsia="zh-CN"/>
        </w:rPr>
        <w:t>人员增加，工资变动</w:t>
      </w:r>
      <w:r>
        <w:rPr>
          <w:rFonts w:hint="default" w:ascii="Times New Roman" w:hAnsi="Times New Roman" w:eastAsia="仿宋_GB2312" w:cs="Times New Roman"/>
          <w:snapToGrid w:val="0"/>
          <w:spacing w:val="-4"/>
          <w:kern w:val="0"/>
          <w:sz w:val="32"/>
          <w:szCs w:val="32"/>
        </w:rPr>
        <w:t>。其中：</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rPr>
      </w:pPr>
      <w:r>
        <w:rPr>
          <w:rFonts w:hint="default" w:ascii="Times New Roman" w:hAnsi="Times New Roman" w:eastAsia="仿宋_GB2312" w:cs="Times New Roman"/>
          <w:snapToGrid w:val="0"/>
          <w:spacing w:val="-4"/>
          <w:kern w:val="0"/>
          <w:sz w:val="32"/>
          <w:szCs w:val="32"/>
        </w:rPr>
        <w:t>（一）收入总计</w:t>
      </w:r>
      <w:r>
        <w:rPr>
          <w:rFonts w:hint="eastAsia" w:eastAsia="仿宋_GB2312" w:cs="Times New Roman"/>
          <w:snapToGrid w:val="0"/>
          <w:spacing w:val="-4"/>
          <w:kern w:val="0"/>
          <w:sz w:val="32"/>
          <w:szCs w:val="32"/>
          <w:lang w:val="en-US" w:eastAsia="zh-CN"/>
        </w:rPr>
        <w:t>62.57</w:t>
      </w:r>
      <w:r>
        <w:rPr>
          <w:rFonts w:hint="default" w:ascii="Times New Roman" w:hAnsi="Times New Roman" w:eastAsia="仿宋_GB2312" w:cs="Times New Roman"/>
          <w:snapToGrid w:val="0"/>
          <w:spacing w:val="-4"/>
          <w:kern w:val="0"/>
          <w:sz w:val="32"/>
          <w:szCs w:val="32"/>
        </w:rPr>
        <w:t>万元。包括：</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rPr>
      </w:pPr>
      <w:r>
        <w:rPr>
          <w:rFonts w:hint="default" w:ascii="Times New Roman" w:hAnsi="Times New Roman" w:eastAsia="仿宋_GB2312" w:cs="Times New Roman"/>
          <w:snapToGrid w:val="0"/>
          <w:spacing w:val="-4"/>
          <w:kern w:val="0"/>
          <w:sz w:val="32"/>
          <w:szCs w:val="32"/>
        </w:rPr>
        <w:t>1．财政拨款收入</w:t>
      </w:r>
      <w:r>
        <w:rPr>
          <w:rFonts w:hint="eastAsia" w:eastAsia="仿宋_GB2312" w:cs="Times New Roman"/>
          <w:snapToGrid w:val="0"/>
          <w:spacing w:val="-4"/>
          <w:kern w:val="0"/>
          <w:sz w:val="32"/>
          <w:szCs w:val="32"/>
          <w:lang w:val="en-US" w:eastAsia="zh-CN"/>
        </w:rPr>
        <w:t>62.57</w:t>
      </w:r>
      <w:r>
        <w:rPr>
          <w:rFonts w:hint="default" w:ascii="Times New Roman" w:hAnsi="Times New Roman" w:eastAsia="仿宋_GB2312" w:cs="Times New Roman"/>
          <w:snapToGrid w:val="0"/>
          <w:spacing w:val="-4"/>
          <w:kern w:val="0"/>
          <w:sz w:val="32"/>
          <w:szCs w:val="32"/>
        </w:rPr>
        <w:t>万元，为当年从区级财政取得的一般公共预算拨款和政府性基金预算拨款，与上年相比</w:t>
      </w:r>
      <w:r>
        <w:rPr>
          <w:rFonts w:hint="eastAsia" w:eastAsia="仿宋_GB2312" w:cs="Times New Roman"/>
          <w:snapToGrid w:val="0"/>
          <w:spacing w:val="-4"/>
          <w:kern w:val="0"/>
          <w:sz w:val="32"/>
          <w:szCs w:val="32"/>
          <w:lang w:eastAsia="zh-CN"/>
        </w:rPr>
        <w:t>增加</w:t>
      </w:r>
      <w:r>
        <w:rPr>
          <w:rFonts w:hint="eastAsia" w:eastAsia="仿宋_GB2312" w:cs="Times New Roman"/>
          <w:snapToGrid w:val="0"/>
          <w:spacing w:val="-4"/>
          <w:kern w:val="0"/>
          <w:sz w:val="32"/>
          <w:szCs w:val="32"/>
          <w:lang w:val="en-US" w:eastAsia="zh-CN"/>
        </w:rPr>
        <w:t>3.88</w:t>
      </w:r>
      <w:r>
        <w:rPr>
          <w:rFonts w:hint="default" w:ascii="Times New Roman" w:hAnsi="Times New Roman" w:eastAsia="仿宋_GB2312" w:cs="Times New Roman"/>
          <w:snapToGrid w:val="0"/>
          <w:spacing w:val="-4"/>
          <w:kern w:val="0"/>
          <w:sz w:val="32"/>
          <w:szCs w:val="32"/>
        </w:rPr>
        <w:t>万元，</w:t>
      </w:r>
      <w:r>
        <w:rPr>
          <w:rFonts w:hint="eastAsia" w:eastAsia="仿宋_GB2312" w:cs="Times New Roman"/>
          <w:snapToGrid w:val="0"/>
          <w:spacing w:val="-4"/>
          <w:kern w:val="0"/>
          <w:sz w:val="32"/>
          <w:szCs w:val="32"/>
          <w:lang w:eastAsia="zh-CN"/>
        </w:rPr>
        <w:t>增加</w:t>
      </w:r>
      <w:r>
        <w:rPr>
          <w:rFonts w:hint="eastAsia" w:eastAsia="仿宋_GB2312" w:cs="Times New Roman"/>
          <w:snapToGrid w:val="0"/>
          <w:spacing w:val="-4"/>
          <w:kern w:val="0"/>
          <w:sz w:val="32"/>
          <w:szCs w:val="32"/>
          <w:lang w:val="en-US" w:eastAsia="zh-CN"/>
        </w:rPr>
        <w:t>6.61</w:t>
      </w:r>
      <w:r>
        <w:rPr>
          <w:rFonts w:hint="default" w:ascii="Times New Roman" w:hAnsi="Times New Roman" w:eastAsia="仿宋_GB2312" w:cs="Times New Roman"/>
          <w:snapToGrid w:val="0"/>
          <w:spacing w:val="-4"/>
          <w:kern w:val="0"/>
          <w:sz w:val="32"/>
          <w:szCs w:val="32"/>
        </w:rPr>
        <w:t>%。主要原因</w:t>
      </w:r>
      <w:r>
        <w:rPr>
          <w:rFonts w:hint="eastAsia" w:eastAsia="仿宋_GB2312" w:cs="Times New Roman"/>
          <w:snapToGrid w:val="0"/>
          <w:spacing w:val="-4"/>
          <w:kern w:val="0"/>
          <w:sz w:val="32"/>
          <w:szCs w:val="32"/>
          <w:lang w:eastAsia="zh-CN"/>
        </w:rPr>
        <w:t>是人员增加，工资变动</w:t>
      </w:r>
      <w:r>
        <w:rPr>
          <w:rFonts w:hint="default" w:ascii="Times New Roman" w:hAnsi="Times New Roman" w:eastAsia="仿宋_GB2312" w:cs="Times New Roman"/>
          <w:snapToGrid w:val="0"/>
          <w:spacing w:val="-4"/>
          <w:kern w:val="0"/>
          <w:sz w:val="32"/>
          <w:szCs w:val="32"/>
        </w:rPr>
        <w:t>。</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rPr>
      </w:pPr>
      <w:r>
        <w:rPr>
          <w:rFonts w:hint="default" w:ascii="Times New Roman" w:hAnsi="Times New Roman" w:eastAsia="仿宋_GB2312" w:cs="Times New Roman"/>
          <w:snapToGrid w:val="0"/>
          <w:spacing w:val="-4"/>
          <w:kern w:val="0"/>
          <w:sz w:val="32"/>
          <w:szCs w:val="32"/>
        </w:rPr>
        <w:t>（二）支出总计</w:t>
      </w:r>
      <w:r>
        <w:rPr>
          <w:rFonts w:hint="eastAsia" w:eastAsia="仿宋_GB2312" w:cs="Times New Roman"/>
          <w:snapToGrid w:val="0"/>
          <w:spacing w:val="-4"/>
          <w:kern w:val="0"/>
          <w:sz w:val="32"/>
          <w:szCs w:val="32"/>
          <w:lang w:val="en-US" w:eastAsia="zh-CN"/>
        </w:rPr>
        <w:t>62.57</w:t>
      </w:r>
      <w:r>
        <w:rPr>
          <w:rFonts w:hint="default" w:ascii="Times New Roman" w:hAnsi="Times New Roman" w:eastAsia="仿宋_GB2312" w:cs="Times New Roman"/>
          <w:snapToGrid w:val="0"/>
          <w:spacing w:val="-4"/>
          <w:kern w:val="0"/>
          <w:sz w:val="32"/>
          <w:szCs w:val="32"/>
        </w:rPr>
        <w:t>万元。包括：</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rPr>
      </w:pPr>
      <w:r>
        <w:rPr>
          <w:rFonts w:hint="default" w:ascii="Times New Roman" w:hAnsi="Times New Roman" w:eastAsia="仿宋_GB2312" w:cs="Times New Roman"/>
          <w:snapToGrid w:val="0"/>
          <w:spacing w:val="-4"/>
          <w:kern w:val="0"/>
          <w:sz w:val="32"/>
          <w:szCs w:val="32"/>
        </w:rPr>
        <w:t>1．一般公共服务（类）支出</w:t>
      </w:r>
      <w:r>
        <w:rPr>
          <w:rFonts w:hint="eastAsia" w:eastAsia="仿宋_GB2312" w:cs="Times New Roman"/>
          <w:snapToGrid w:val="0"/>
          <w:spacing w:val="-4"/>
          <w:kern w:val="0"/>
          <w:sz w:val="32"/>
          <w:szCs w:val="32"/>
          <w:lang w:val="en-US" w:eastAsia="zh-CN"/>
        </w:rPr>
        <w:t>49.28</w:t>
      </w:r>
      <w:r>
        <w:rPr>
          <w:rFonts w:hint="default" w:ascii="Times New Roman" w:hAnsi="Times New Roman" w:eastAsia="仿宋_GB2312" w:cs="Times New Roman"/>
          <w:snapToGrid w:val="0"/>
          <w:spacing w:val="-4"/>
          <w:kern w:val="0"/>
          <w:sz w:val="32"/>
          <w:szCs w:val="32"/>
        </w:rPr>
        <w:t>万元，主要用于</w:t>
      </w:r>
      <w:r>
        <w:rPr>
          <w:rFonts w:hint="default" w:ascii="Times New Roman" w:hAnsi="Times New Roman" w:eastAsia="仿宋_GB2312" w:cs="Times New Roman"/>
          <w:snapToGrid w:val="0"/>
          <w:spacing w:val="-4"/>
          <w:kern w:val="0"/>
          <w:sz w:val="32"/>
          <w:szCs w:val="32"/>
          <w:lang w:eastAsia="zh-CN"/>
        </w:rPr>
        <w:t>群众团体事务和其他共产党事务</w:t>
      </w:r>
      <w:r>
        <w:rPr>
          <w:rFonts w:hint="default" w:ascii="Times New Roman" w:hAnsi="Times New Roman" w:eastAsia="仿宋_GB2312" w:cs="Times New Roman"/>
          <w:snapToGrid w:val="0"/>
          <w:spacing w:val="-4"/>
          <w:kern w:val="0"/>
          <w:sz w:val="32"/>
          <w:szCs w:val="32"/>
        </w:rPr>
        <w:t>。与上年相比</w:t>
      </w:r>
      <w:r>
        <w:rPr>
          <w:rFonts w:hint="eastAsia" w:eastAsia="仿宋_GB2312" w:cs="Times New Roman"/>
          <w:snapToGrid w:val="0"/>
          <w:spacing w:val="-4"/>
          <w:kern w:val="0"/>
          <w:sz w:val="32"/>
          <w:szCs w:val="32"/>
          <w:lang w:eastAsia="zh-CN"/>
        </w:rPr>
        <w:t>增加</w:t>
      </w:r>
      <w:r>
        <w:rPr>
          <w:rFonts w:hint="eastAsia" w:eastAsia="仿宋_GB2312" w:cs="Times New Roman"/>
          <w:snapToGrid w:val="0"/>
          <w:spacing w:val="-4"/>
          <w:kern w:val="0"/>
          <w:sz w:val="32"/>
          <w:szCs w:val="32"/>
          <w:lang w:val="en-US" w:eastAsia="zh-CN"/>
        </w:rPr>
        <w:t>3.17</w:t>
      </w:r>
      <w:r>
        <w:rPr>
          <w:rFonts w:hint="default" w:ascii="Times New Roman" w:hAnsi="Times New Roman" w:eastAsia="仿宋_GB2312" w:cs="Times New Roman"/>
          <w:snapToGrid w:val="0"/>
          <w:spacing w:val="-4"/>
          <w:kern w:val="0"/>
          <w:sz w:val="32"/>
          <w:szCs w:val="32"/>
        </w:rPr>
        <w:t>万元，</w:t>
      </w:r>
      <w:r>
        <w:rPr>
          <w:rFonts w:hint="eastAsia" w:eastAsia="仿宋_GB2312" w:cs="Times New Roman"/>
          <w:snapToGrid w:val="0"/>
          <w:spacing w:val="-4"/>
          <w:kern w:val="0"/>
          <w:sz w:val="32"/>
          <w:szCs w:val="32"/>
          <w:lang w:eastAsia="zh-CN"/>
        </w:rPr>
        <w:t>增加</w:t>
      </w:r>
      <w:r>
        <w:rPr>
          <w:rFonts w:hint="eastAsia" w:eastAsia="仿宋_GB2312" w:cs="Times New Roman"/>
          <w:snapToGrid w:val="0"/>
          <w:spacing w:val="-4"/>
          <w:kern w:val="0"/>
          <w:sz w:val="32"/>
          <w:szCs w:val="32"/>
          <w:lang w:val="en-US" w:eastAsia="zh-CN"/>
        </w:rPr>
        <w:t>6.87</w:t>
      </w:r>
      <w:r>
        <w:rPr>
          <w:rFonts w:hint="default" w:ascii="Times New Roman" w:hAnsi="Times New Roman" w:eastAsia="仿宋_GB2312" w:cs="Times New Roman"/>
          <w:snapToGrid w:val="0"/>
          <w:spacing w:val="-4"/>
          <w:kern w:val="0"/>
          <w:sz w:val="32"/>
          <w:szCs w:val="32"/>
        </w:rPr>
        <w:t>%。主要原因</w:t>
      </w:r>
      <w:r>
        <w:rPr>
          <w:rFonts w:hint="eastAsia" w:eastAsia="仿宋_GB2312" w:cs="Times New Roman"/>
          <w:snapToGrid w:val="0"/>
          <w:spacing w:val="-4"/>
          <w:kern w:val="0"/>
          <w:sz w:val="32"/>
          <w:szCs w:val="32"/>
          <w:lang w:eastAsia="zh-CN"/>
        </w:rPr>
        <w:t>是人员增加，工资变动</w:t>
      </w:r>
      <w:r>
        <w:rPr>
          <w:rFonts w:hint="default" w:ascii="Times New Roman" w:hAnsi="Times New Roman" w:eastAsia="仿宋_GB2312" w:cs="Times New Roman"/>
          <w:snapToGrid w:val="0"/>
          <w:spacing w:val="-4"/>
          <w:kern w:val="0"/>
          <w:sz w:val="32"/>
          <w:szCs w:val="32"/>
        </w:rPr>
        <w:t>。</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rPr>
      </w:pPr>
      <w:r>
        <w:rPr>
          <w:rFonts w:hint="default" w:ascii="Times New Roman" w:hAnsi="Times New Roman" w:eastAsia="仿宋_GB2312" w:cs="Times New Roman"/>
          <w:snapToGrid w:val="0"/>
          <w:spacing w:val="-4"/>
          <w:kern w:val="0"/>
          <w:sz w:val="32"/>
          <w:szCs w:val="32"/>
        </w:rPr>
        <w:t>2．社会保障和就业（类）支出</w:t>
      </w:r>
      <w:r>
        <w:rPr>
          <w:rFonts w:hint="eastAsia" w:eastAsia="仿宋_GB2312" w:cs="Times New Roman"/>
          <w:snapToGrid w:val="0"/>
          <w:spacing w:val="-4"/>
          <w:kern w:val="0"/>
          <w:sz w:val="32"/>
          <w:szCs w:val="32"/>
          <w:lang w:val="en-US" w:eastAsia="zh-CN"/>
        </w:rPr>
        <w:t>8.53</w:t>
      </w:r>
      <w:r>
        <w:rPr>
          <w:rFonts w:hint="default" w:ascii="Times New Roman" w:hAnsi="Times New Roman" w:eastAsia="仿宋_GB2312" w:cs="Times New Roman"/>
          <w:snapToGrid w:val="0"/>
          <w:spacing w:val="-4"/>
          <w:kern w:val="0"/>
          <w:sz w:val="32"/>
          <w:szCs w:val="32"/>
        </w:rPr>
        <w:t>万元，主要用于</w:t>
      </w:r>
      <w:r>
        <w:rPr>
          <w:rFonts w:hint="default" w:ascii="Times New Roman" w:hAnsi="Times New Roman" w:eastAsia="仿宋_GB2312" w:cs="Times New Roman"/>
          <w:snapToGrid w:val="0"/>
          <w:spacing w:val="-4"/>
          <w:kern w:val="0"/>
          <w:sz w:val="32"/>
          <w:szCs w:val="32"/>
          <w:lang w:eastAsia="zh-CN"/>
        </w:rPr>
        <w:t>行政事业单位离退休</w:t>
      </w:r>
      <w:r>
        <w:rPr>
          <w:rFonts w:hint="default" w:ascii="Times New Roman" w:hAnsi="Times New Roman" w:eastAsia="仿宋_GB2312" w:cs="Times New Roman"/>
          <w:snapToGrid w:val="0"/>
          <w:spacing w:val="-4"/>
          <w:kern w:val="0"/>
          <w:sz w:val="32"/>
          <w:szCs w:val="32"/>
        </w:rPr>
        <w:t>。与上年相比</w:t>
      </w:r>
      <w:r>
        <w:rPr>
          <w:rFonts w:hint="eastAsia" w:eastAsia="仿宋_GB2312" w:cs="Times New Roman"/>
          <w:snapToGrid w:val="0"/>
          <w:spacing w:val="-4"/>
          <w:kern w:val="0"/>
          <w:sz w:val="32"/>
          <w:szCs w:val="32"/>
          <w:lang w:eastAsia="zh-CN"/>
        </w:rPr>
        <w:t>增加</w:t>
      </w:r>
      <w:r>
        <w:rPr>
          <w:rFonts w:hint="eastAsia" w:eastAsia="仿宋_GB2312" w:cs="Times New Roman"/>
          <w:snapToGrid w:val="0"/>
          <w:spacing w:val="-4"/>
          <w:kern w:val="0"/>
          <w:sz w:val="32"/>
          <w:szCs w:val="32"/>
          <w:lang w:val="en-US" w:eastAsia="zh-CN"/>
        </w:rPr>
        <w:t>0.6</w:t>
      </w:r>
      <w:r>
        <w:rPr>
          <w:rFonts w:hint="default" w:ascii="Times New Roman" w:hAnsi="Times New Roman" w:eastAsia="仿宋_GB2312" w:cs="Times New Roman"/>
          <w:snapToGrid w:val="0"/>
          <w:spacing w:val="-4"/>
          <w:kern w:val="0"/>
          <w:sz w:val="32"/>
          <w:szCs w:val="32"/>
        </w:rPr>
        <w:t>万元，</w:t>
      </w:r>
      <w:r>
        <w:rPr>
          <w:rFonts w:hint="eastAsia" w:eastAsia="仿宋_GB2312" w:cs="Times New Roman"/>
          <w:snapToGrid w:val="0"/>
          <w:spacing w:val="-4"/>
          <w:kern w:val="0"/>
          <w:sz w:val="32"/>
          <w:szCs w:val="32"/>
          <w:lang w:eastAsia="zh-CN"/>
        </w:rPr>
        <w:t>增加</w:t>
      </w:r>
      <w:r>
        <w:rPr>
          <w:rFonts w:hint="eastAsia" w:eastAsia="仿宋_GB2312" w:cs="Times New Roman"/>
          <w:snapToGrid w:val="0"/>
          <w:spacing w:val="-4"/>
          <w:kern w:val="0"/>
          <w:sz w:val="32"/>
          <w:szCs w:val="32"/>
          <w:lang w:val="en-US" w:eastAsia="zh-CN"/>
        </w:rPr>
        <w:t>7.57</w:t>
      </w:r>
      <w:r>
        <w:rPr>
          <w:rFonts w:hint="default" w:ascii="Times New Roman" w:hAnsi="Times New Roman" w:eastAsia="仿宋_GB2312" w:cs="Times New Roman"/>
          <w:snapToGrid w:val="0"/>
          <w:spacing w:val="-4"/>
          <w:kern w:val="0"/>
          <w:sz w:val="32"/>
          <w:szCs w:val="32"/>
        </w:rPr>
        <w:t>%。主要原因是</w:t>
      </w:r>
      <w:r>
        <w:rPr>
          <w:rFonts w:hint="eastAsia" w:eastAsia="仿宋_GB2312" w:cs="Times New Roman"/>
          <w:snapToGrid w:val="0"/>
          <w:spacing w:val="-4"/>
          <w:kern w:val="0"/>
          <w:sz w:val="32"/>
          <w:szCs w:val="32"/>
          <w:lang w:eastAsia="zh-CN"/>
        </w:rPr>
        <w:t>人员增加，工资变动</w:t>
      </w:r>
      <w:r>
        <w:rPr>
          <w:rFonts w:hint="default" w:ascii="Times New Roman" w:hAnsi="Times New Roman" w:eastAsia="仿宋_GB2312" w:cs="Times New Roman"/>
          <w:snapToGrid w:val="0"/>
          <w:spacing w:val="-4"/>
          <w:kern w:val="0"/>
          <w:sz w:val="32"/>
          <w:szCs w:val="32"/>
        </w:rPr>
        <w:t>。</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rPr>
      </w:pPr>
      <w:r>
        <w:rPr>
          <w:rFonts w:hint="default" w:ascii="Times New Roman" w:hAnsi="Times New Roman" w:eastAsia="仿宋_GB2312" w:cs="Times New Roman"/>
          <w:snapToGrid w:val="0"/>
          <w:spacing w:val="-4"/>
          <w:kern w:val="0"/>
          <w:sz w:val="32"/>
          <w:szCs w:val="32"/>
          <w:lang w:val="en-US" w:eastAsia="zh-CN"/>
        </w:rPr>
        <w:t>3</w:t>
      </w:r>
      <w:r>
        <w:rPr>
          <w:rFonts w:hint="default" w:ascii="Times New Roman" w:hAnsi="Times New Roman" w:eastAsia="仿宋_GB2312" w:cs="Times New Roman"/>
          <w:snapToGrid w:val="0"/>
          <w:spacing w:val="-4"/>
          <w:kern w:val="0"/>
          <w:sz w:val="32"/>
          <w:szCs w:val="32"/>
        </w:rPr>
        <w:t>．医疗卫生与计划生育（类）支出</w:t>
      </w:r>
      <w:r>
        <w:rPr>
          <w:rFonts w:hint="eastAsia" w:eastAsia="仿宋_GB2312" w:cs="Times New Roman"/>
          <w:snapToGrid w:val="0"/>
          <w:spacing w:val="-4"/>
          <w:kern w:val="0"/>
          <w:sz w:val="32"/>
          <w:szCs w:val="32"/>
          <w:lang w:val="en-US" w:eastAsia="zh-CN"/>
        </w:rPr>
        <w:t>0.58</w:t>
      </w:r>
      <w:r>
        <w:rPr>
          <w:rFonts w:hint="default" w:ascii="Times New Roman" w:hAnsi="Times New Roman" w:eastAsia="仿宋_GB2312" w:cs="Times New Roman"/>
          <w:snapToGrid w:val="0"/>
          <w:spacing w:val="-4"/>
          <w:kern w:val="0"/>
          <w:sz w:val="32"/>
          <w:szCs w:val="32"/>
        </w:rPr>
        <w:t>万元，主要用于医疗保障</w:t>
      </w:r>
      <w:r>
        <w:rPr>
          <w:rFonts w:hint="default" w:ascii="Times New Roman" w:hAnsi="Times New Roman" w:eastAsia="仿宋_GB2312" w:cs="Times New Roman"/>
          <w:snapToGrid w:val="0"/>
          <w:spacing w:val="-4"/>
          <w:kern w:val="0"/>
          <w:sz w:val="32"/>
          <w:szCs w:val="32"/>
          <w:lang w:eastAsia="zh-CN"/>
        </w:rPr>
        <w:t>、</w:t>
      </w:r>
      <w:r>
        <w:rPr>
          <w:rFonts w:hint="default" w:ascii="Times New Roman" w:hAnsi="Times New Roman" w:eastAsia="仿宋_GB2312" w:cs="Times New Roman"/>
          <w:snapToGrid w:val="0"/>
          <w:spacing w:val="-4"/>
          <w:kern w:val="0"/>
          <w:sz w:val="32"/>
          <w:szCs w:val="32"/>
        </w:rPr>
        <w:t>行政单位医疗</w:t>
      </w:r>
      <w:r>
        <w:rPr>
          <w:rFonts w:hint="default" w:ascii="Times New Roman" w:hAnsi="Times New Roman" w:eastAsia="仿宋_GB2312" w:cs="Times New Roman"/>
          <w:snapToGrid w:val="0"/>
          <w:spacing w:val="-4"/>
          <w:kern w:val="0"/>
          <w:sz w:val="32"/>
          <w:szCs w:val="32"/>
          <w:lang w:eastAsia="zh-CN"/>
        </w:rPr>
        <w:t>和</w:t>
      </w:r>
      <w:r>
        <w:rPr>
          <w:rFonts w:hint="default" w:ascii="Times New Roman" w:hAnsi="Times New Roman" w:eastAsia="仿宋_GB2312" w:cs="Times New Roman"/>
          <w:snapToGrid w:val="0"/>
          <w:spacing w:val="-4"/>
          <w:kern w:val="0"/>
          <w:sz w:val="32"/>
          <w:szCs w:val="32"/>
        </w:rPr>
        <w:t>公务员医疗补助。与上年相比减少</w:t>
      </w:r>
      <w:r>
        <w:rPr>
          <w:rFonts w:hint="eastAsia" w:eastAsia="仿宋_GB2312" w:cs="Times New Roman"/>
          <w:snapToGrid w:val="0"/>
          <w:spacing w:val="-4"/>
          <w:kern w:val="0"/>
          <w:sz w:val="32"/>
          <w:szCs w:val="32"/>
          <w:lang w:val="en-US" w:eastAsia="zh-CN"/>
        </w:rPr>
        <w:t>1.25</w:t>
      </w:r>
      <w:r>
        <w:rPr>
          <w:rFonts w:hint="default" w:ascii="Times New Roman" w:hAnsi="Times New Roman" w:eastAsia="仿宋_GB2312" w:cs="Times New Roman"/>
          <w:snapToGrid w:val="0"/>
          <w:spacing w:val="-4"/>
          <w:kern w:val="0"/>
          <w:sz w:val="32"/>
          <w:szCs w:val="32"/>
        </w:rPr>
        <w:t>万元，减少</w:t>
      </w:r>
      <w:r>
        <w:rPr>
          <w:rFonts w:hint="eastAsia" w:eastAsia="仿宋_GB2312" w:cs="Times New Roman"/>
          <w:snapToGrid w:val="0"/>
          <w:spacing w:val="-4"/>
          <w:kern w:val="0"/>
          <w:sz w:val="32"/>
          <w:szCs w:val="32"/>
          <w:lang w:val="en-US" w:eastAsia="zh-CN"/>
        </w:rPr>
        <w:t>68.31</w:t>
      </w:r>
      <w:r>
        <w:rPr>
          <w:rFonts w:hint="default" w:ascii="Times New Roman" w:hAnsi="Times New Roman" w:eastAsia="仿宋_GB2312" w:cs="Times New Roman"/>
          <w:snapToGrid w:val="0"/>
          <w:spacing w:val="-4"/>
          <w:kern w:val="0"/>
          <w:sz w:val="32"/>
          <w:szCs w:val="32"/>
        </w:rPr>
        <w:t>%。主要原因</w:t>
      </w:r>
      <w:r>
        <w:rPr>
          <w:rFonts w:hint="eastAsia" w:eastAsia="仿宋_GB2312" w:cs="Times New Roman"/>
          <w:snapToGrid w:val="0"/>
          <w:spacing w:val="-4"/>
          <w:kern w:val="0"/>
          <w:sz w:val="32"/>
          <w:szCs w:val="32"/>
          <w:lang w:eastAsia="zh-CN"/>
        </w:rPr>
        <w:t>是工资变动</w:t>
      </w:r>
      <w:r>
        <w:rPr>
          <w:rFonts w:hint="default" w:ascii="Times New Roman" w:hAnsi="Times New Roman" w:eastAsia="仿宋_GB2312" w:cs="Times New Roman"/>
          <w:snapToGrid w:val="0"/>
          <w:spacing w:val="-4"/>
          <w:kern w:val="0"/>
          <w:sz w:val="32"/>
          <w:szCs w:val="32"/>
        </w:rPr>
        <w:t>。</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rPr>
      </w:pPr>
      <w:r>
        <w:rPr>
          <w:rFonts w:hint="default" w:ascii="Times New Roman" w:hAnsi="Times New Roman" w:eastAsia="仿宋_GB2312" w:cs="Times New Roman"/>
          <w:snapToGrid w:val="0"/>
          <w:spacing w:val="-4"/>
          <w:kern w:val="0"/>
          <w:sz w:val="32"/>
          <w:szCs w:val="32"/>
          <w:lang w:val="en-US" w:eastAsia="zh-CN"/>
        </w:rPr>
        <w:t>4</w:t>
      </w:r>
      <w:r>
        <w:rPr>
          <w:rFonts w:hint="default" w:ascii="Times New Roman" w:hAnsi="Times New Roman" w:eastAsia="仿宋_GB2312" w:cs="Times New Roman"/>
          <w:snapToGrid w:val="0"/>
          <w:spacing w:val="-4"/>
          <w:kern w:val="0"/>
          <w:sz w:val="32"/>
          <w:szCs w:val="32"/>
        </w:rPr>
        <w:t>．住房保障（类）支出</w:t>
      </w:r>
      <w:r>
        <w:rPr>
          <w:rFonts w:hint="eastAsia" w:eastAsia="仿宋_GB2312" w:cs="Times New Roman"/>
          <w:snapToGrid w:val="0"/>
          <w:spacing w:val="-4"/>
          <w:kern w:val="0"/>
          <w:sz w:val="32"/>
          <w:szCs w:val="32"/>
          <w:lang w:val="en-US" w:eastAsia="zh-CN"/>
        </w:rPr>
        <w:t>4.18</w:t>
      </w:r>
      <w:r>
        <w:rPr>
          <w:rFonts w:hint="default" w:ascii="Times New Roman" w:hAnsi="Times New Roman" w:eastAsia="仿宋_GB2312" w:cs="Times New Roman"/>
          <w:snapToGrid w:val="0"/>
          <w:spacing w:val="-4"/>
          <w:kern w:val="0"/>
          <w:sz w:val="32"/>
          <w:szCs w:val="32"/>
        </w:rPr>
        <w:t>万元，主要用于住房改革支出</w:t>
      </w:r>
      <w:r>
        <w:rPr>
          <w:rFonts w:hint="default" w:ascii="Times New Roman" w:hAnsi="Times New Roman" w:eastAsia="仿宋_GB2312" w:cs="Times New Roman"/>
          <w:snapToGrid w:val="0"/>
          <w:spacing w:val="-4"/>
          <w:kern w:val="0"/>
          <w:sz w:val="32"/>
          <w:szCs w:val="32"/>
          <w:lang w:eastAsia="zh-CN"/>
        </w:rPr>
        <w:t>、</w:t>
      </w:r>
      <w:r>
        <w:rPr>
          <w:rFonts w:hint="default" w:ascii="Times New Roman" w:hAnsi="Times New Roman" w:eastAsia="仿宋_GB2312" w:cs="Times New Roman"/>
          <w:snapToGrid w:val="0"/>
          <w:spacing w:val="-4"/>
          <w:kern w:val="0"/>
          <w:sz w:val="32"/>
          <w:szCs w:val="32"/>
        </w:rPr>
        <w:t>住房公积金</w:t>
      </w:r>
      <w:r>
        <w:rPr>
          <w:rFonts w:hint="default" w:ascii="Times New Roman" w:hAnsi="Times New Roman" w:eastAsia="仿宋_GB2312" w:cs="Times New Roman"/>
          <w:snapToGrid w:val="0"/>
          <w:spacing w:val="-4"/>
          <w:kern w:val="0"/>
          <w:sz w:val="32"/>
          <w:szCs w:val="32"/>
          <w:lang w:eastAsia="zh-CN"/>
        </w:rPr>
        <w:t>和</w:t>
      </w:r>
      <w:r>
        <w:rPr>
          <w:rFonts w:hint="default" w:ascii="Times New Roman" w:hAnsi="Times New Roman" w:eastAsia="仿宋_GB2312" w:cs="Times New Roman"/>
          <w:snapToGrid w:val="0"/>
          <w:spacing w:val="-4"/>
          <w:kern w:val="0"/>
          <w:sz w:val="32"/>
          <w:szCs w:val="32"/>
        </w:rPr>
        <w:t>提租补贴。与上年相比</w:t>
      </w:r>
      <w:r>
        <w:rPr>
          <w:rFonts w:hint="eastAsia" w:eastAsia="仿宋_GB2312" w:cs="Times New Roman"/>
          <w:snapToGrid w:val="0"/>
          <w:spacing w:val="-4"/>
          <w:kern w:val="0"/>
          <w:sz w:val="32"/>
          <w:szCs w:val="32"/>
          <w:lang w:eastAsia="zh-CN"/>
        </w:rPr>
        <w:t>增加</w:t>
      </w:r>
      <w:r>
        <w:rPr>
          <w:rFonts w:hint="eastAsia" w:eastAsia="仿宋_GB2312" w:cs="Times New Roman"/>
          <w:snapToGrid w:val="0"/>
          <w:spacing w:val="-4"/>
          <w:kern w:val="0"/>
          <w:sz w:val="32"/>
          <w:szCs w:val="32"/>
          <w:lang w:val="en-US" w:eastAsia="zh-CN"/>
        </w:rPr>
        <w:t>1.35</w:t>
      </w:r>
      <w:r>
        <w:rPr>
          <w:rFonts w:hint="default" w:ascii="Times New Roman" w:hAnsi="Times New Roman" w:eastAsia="仿宋_GB2312" w:cs="Times New Roman"/>
          <w:snapToGrid w:val="0"/>
          <w:spacing w:val="-4"/>
          <w:kern w:val="0"/>
          <w:sz w:val="32"/>
          <w:szCs w:val="32"/>
        </w:rPr>
        <w:t>万元，</w:t>
      </w:r>
      <w:r>
        <w:rPr>
          <w:rFonts w:hint="eastAsia" w:eastAsia="仿宋_GB2312" w:cs="Times New Roman"/>
          <w:snapToGrid w:val="0"/>
          <w:spacing w:val="-4"/>
          <w:kern w:val="0"/>
          <w:sz w:val="32"/>
          <w:szCs w:val="32"/>
          <w:lang w:eastAsia="zh-CN"/>
        </w:rPr>
        <w:t>增加</w:t>
      </w:r>
      <w:r>
        <w:rPr>
          <w:rFonts w:hint="eastAsia" w:eastAsia="仿宋_GB2312" w:cs="Times New Roman"/>
          <w:snapToGrid w:val="0"/>
          <w:spacing w:val="-4"/>
          <w:kern w:val="0"/>
          <w:sz w:val="32"/>
          <w:szCs w:val="32"/>
          <w:lang w:val="en-US" w:eastAsia="zh-CN"/>
        </w:rPr>
        <w:t>47.70</w:t>
      </w:r>
      <w:r>
        <w:rPr>
          <w:rFonts w:hint="default" w:ascii="Times New Roman" w:hAnsi="Times New Roman" w:eastAsia="仿宋_GB2312" w:cs="Times New Roman"/>
          <w:snapToGrid w:val="0"/>
          <w:spacing w:val="-4"/>
          <w:kern w:val="0"/>
          <w:sz w:val="32"/>
          <w:szCs w:val="32"/>
        </w:rPr>
        <w:t>%。主要原因是</w:t>
      </w:r>
      <w:r>
        <w:rPr>
          <w:rFonts w:hint="default" w:ascii="Times New Roman" w:hAnsi="Times New Roman" w:eastAsia="仿宋_GB2312" w:cs="Times New Roman"/>
          <w:snapToGrid w:val="0"/>
          <w:spacing w:val="-4"/>
          <w:kern w:val="0"/>
          <w:sz w:val="32"/>
          <w:szCs w:val="32"/>
          <w:lang w:eastAsia="zh-CN"/>
        </w:rPr>
        <w:t>人员</w:t>
      </w:r>
      <w:r>
        <w:rPr>
          <w:rFonts w:hint="eastAsia" w:eastAsia="仿宋_GB2312" w:cs="Times New Roman"/>
          <w:snapToGrid w:val="0"/>
          <w:spacing w:val="-4"/>
          <w:kern w:val="0"/>
          <w:sz w:val="32"/>
          <w:szCs w:val="32"/>
          <w:lang w:eastAsia="zh-CN"/>
        </w:rPr>
        <w:t>增加，工资变动</w:t>
      </w:r>
      <w:r>
        <w:rPr>
          <w:rFonts w:hint="default" w:ascii="Times New Roman" w:hAnsi="Times New Roman" w:eastAsia="仿宋_GB2312" w:cs="Times New Roman"/>
          <w:snapToGrid w:val="0"/>
          <w:spacing w:val="-4"/>
          <w:kern w:val="0"/>
          <w:sz w:val="32"/>
          <w:szCs w:val="32"/>
        </w:rPr>
        <w:t>。</w:t>
      </w:r>
    </w:p>
    <w:p>
      <w:pPr>
        <w:autoSpaceDE w:val="0"/>
        <w:autoSpaceDN w:val="0"/>
        <w:adjustRightInd w:val="0"/>
        <w:snapToGrid w:val="0"/>
        <w:spacing w:line="360" w:lineRule="auto"/>
        <w:ind w:firstLine="641" w:firstLineChars="0"/>
        <w:rPr>
          <w:rFonts w:hint="default" w:ascii="Times New Roman" w:hAnsi="Times New Roman" w:eastAsia="黑体" w:cs="Times New Roman"/>
          <w:b/>
          <w:bCs/>
          <w:snapToGrid w:val="0"/>
          <w:spacing w:val="-4"/>
          <w:kern w:val="0"/>
          <w:sz w:val="32"/>
          <w:szCs w:val="32"/>
        </w:rPr>
      </w:pPr>
      <w:r>
        <w:rPr>
          <w:rFonts w:hint="default" w:ascii="Times New Roman" w:hAnsi="Times New Roman" w:eastAsia="黑体" w:cs="Times New Roman"/>
          <w:b w:val="0"/>
          <w:bCs w:val="0"/>
          <w:snapToGrid w:val="0"/>
          <w:spacing w:val="-4"/>
          <w:kern w:val="0"/>
          <w:sz w:val="32"/>
          <w:szCs w:val="32"/>
        </w:rPr>
        <w:t>二、收入决算情况说明</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rPr>
      </w:pPr>
      <w:r>
        <w:rPr>
          <w:rFonts w:hint="default" w:ascii="Times New Roman" w:hAnsi="Times New Roman" w:eastAsia="仿宋_GB2312" w:cs="Times New Roman"/>
          <w:snapToGrid w:val="0"/>
          <w:spacing w:val="-4"/>
          <w:kern w:val="0"/>
          <w:sz w:val="32"/>
          <w:szCs w:val="32"/>
          <w:lang w:eastAsia="zh-CN"/>
        </w:rPr>
        <w:t>钟楼区妇女联合会</w:t>
      </w:r>
      <w:r>
        <w:rPr>
          <w:rFonts w:hint="default" w:ascii="Times New Roman" w:hAnsi="Times New Roman" w:eastAsia="仿宋_GB2312" w:cs="Times New Roman"/>
          <w:snapToGrid w:val="0"/>
          <w:spacing w:val="-4"/>
          <w:kern w:val="0"/>
          <w:sz w:val="32"/>
          <w:szCs w:val="32"/>
        </w:rPr>
        <w:t>本年收入合计</w:t>
      </w:r>
      <w:r>
        <w:rPr>
          <w:rFonts w:hint="eastAsia" w:eastAsia="仿宋_GB2312" w:cs="Times New Roman"/>
          <w:snapToGrid w:val="0"/>
          <w:spacing w:val="-4"/>
          <w:kern w:val="0"/>
          <w:sz w:val="32"/>
          <w:szCs w:val="32"/>
          <w:lang w:val="en-US" w:eastAsia="zh-CN"/>
        </w:rPr>
        <w:t>62.57</w:t>
      </w:r>
      <w:r>
        <w:rPr>
          <w:rFonts w:hint="default" w:ascii="Times New Roman" w:hAnsi="Times New Roman" w:eastAsia="仿宋_GB2312" w:cs="Times New Roman"/>
          <w:snapToGrid w:val="0"/>
          <w:spacing w:val="-4"/>
          <w:kern w:val="0"/>
          <w:sz w:val="32"/>
          <w:szCs w:val="32"/>
        </w:rPr>
        <w:t>万元，其中：财政拨款收入</w:t>
      </w:r>
      <w:r>
        <w:rPr>
          <w:rFonts w:hint="eastAsia" w:eastAsia="仿宋_GB2312" w:cs="Times New Roman"/>
          <w:snapToGrid w:val="0"/>
          <w:spacing w:val="-4"/>
          <w:kern w:val="0"/>
          <w:sz w:val="32"/>
          <w:szCs w:val="32"/>
          <w:lang w:val="en-US" w:eastAsia="zh-CN"/>
        </w:rPr>
        <w:t>62.57</w:t>
      </w:r>
      <w:r>
        <w:rPr>
          <w:rFonts w:hint="default" w:ascii="Times New Roman" w:hAnsi="Times New Roman" w:eastAsia="仿宋_GB2312" w:cs="Times New Roman"/>
          <w:snapToGrid w:val="0"/>
          <w:spacing w:val="-4"/>
          <w:kern w:val="0"/>
          <w:sz w:val="32"/>
          <w:szCs w:val="32"/>
        </w:rPr>
        <w:t>万元，占</w:t>
      </w:r>
      <w:r>
        <w:rPr>
          <w:rFonts w:hint="default" w:ascii="Times New Roman" w:hAnsi="Times New Roman" w:eastAsia="仿宋_GB2312" w:cs="Times New Roman"/>
          <w:snapToGrid w:val="0"/>
          <w:spacing w:val="-4"/>
          <w:kern w:val="0"/>
          <w:sz w:val="32"/>
          <w:szCs w:val="32"/>
          <w:lang w:val="en-US" w:eastAsia="zh-CN"/>
        </w:rPr>
        <w:t>100</w:t>
      </w:r>
      <w:r>
        <w:rPr>
          <w:rFonts w:hint="default" w:ascii="Times New Roman" w:hAnsi="Times New Roman" w:eastAsia="仿宋_GB2312" w:cs="Times New Roman"/>
          <w:snapToGrid w:val="0"/>
          <w:spacing w:val="-4"/>
          <w:kern w:val="0"/>
          <w:sz w:val="32"/>
          <w:szCs w:val="32"/>
        </w:rPr>
        <w:t>%。</w:t>
      </w:r>
    </w:p>
    <w:p>
      <w:pPr>
        <w:autoSpaceDE w:val="0"/>
        <w:autoSpaceDN w:val="0"/>
        <w:adjustRightInd w:val="0"/>
        <w:snapToGrid w:val="0"/>
        <w:spacing w:line="360" w:lineRule="auto"/>
        <w:ind w:firstLine="641" w:firstLineChars="0"/>
        <w:rPr>
          <w:rFonts w:hint="default" w:ascii="Times New Roman" w:hAnsi="Times New Roman" w:eastAsia="黑体" w:cs="Times New Roman"/>
          <w:snapToGrid w:val="0"/>
          <w:spacing w:val="-4"/>
          <w:kern w:val="0"/>
          <w:sz w:val="32"/>
          <w:szCs w:val="32"/>
        </w:rPr>
      </w:pPr>
      <w:r>
        <w:rPr>
          <w:rFonts w:hint="default" w:ascii="Times New Roman" w:hAnsi="Times New Roman" w:eastAsia="黑体" w:cs="Times New Roman"/>
          <w:snapToGrid w:val="0"/>
          <w:spacing w:val="-4"/>
          <w:kern w:val="0"/>
          <w:sz w:val="32"/>
          <w:szCs w:val="32"/>
        </w:rPr>
        <w:t>三、支出决算情况说明</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钟楼区妇女联合会本年支出合计</w:t>
      </w:r>
      <w:r>
        <w:rPr>
          <w:rFonts w:hint="eastAsia" w:eastAsia="仿宋_GB2312" w:cs="Times New Roman"/>
          <w:snapToGrid w:val="0"/>
          <w:spacing w:val="-4"/>
          <w:kern w:val="0"/>
          <w:sz w:val="32"/>
          <w:szCs w:val="32"/>
          <w:lang w:val="en-US" w:eastAsia="zh-CN"/>
        </w:rPr>
        <w:t>62.57</w:t>
      </w:r>
      <w:r>
        <w:rPr>
          <w:rFonts w:hint="default" w:ascii="Times New Roman" w:hAnsi="Times New Roman" w:eastAsia="仿宋_GB2312" w:cs="Times New Roman"/>
          <w:snapToGrid w:val="0"/>
          <w:spacing w:val="-4"/>
          <w:kern w:val="0"/>
          <w:sz w:val="32"/>
          <w:szCs w:val="32"/>
          <w:lang w:eastAsia="zh-CN"/>
        </w:rPr>
        <w:t>万元，其中：基本支出</w:t>
      </w:r>
      <w:r>
        <w:rPr>
          <w:rFonts w:hint="eastAsia" w:eastAsia="仿宋_GB2312" w:cs="Times New Roman"/>
          <w:snapToGrid w:val="0"/>
          <w:spacing w:val="-4"/>
          <w:kern w:val="0"/>
          <w:sz w:val="32"/>
          <w:szCs w:val="32"/>
          <w:lang w:val="en-US" w:eastAsia="zh-CN"/>
        </w:rPr>
        <w:t>40.02</w:t>
      </w:r>
      <w:r>
        <w:rPr>
          <w:rFonts w:hint="default" w:ascii="Times New Roman" w:hAnsi="Times New Roman" w:eastAsia="仿宋_GB2312" w:cs="Times New Roman"/>
          <w:snapToGrid w:val="0"/>
          <w:spacing w:val="-4"/>
          <w:kern w:val="0"/>
          <w:sz w:val="32"/>
          <w:szCs w:val="32"/>
          <w:lang w:eastAsia="zh-CN"/>
        </w:rPr>
        <w:t>万元，占</w:t>
      </w:r>
      <w:r>
        <w:rPr>
          <w:rFonts w:hint="eastAsia" w:eastAsia="仿宋_GB2312" w:cs="Times New Roman"/>
          <w:snapToGrid w:val="0"/>
          <w:spacing w:val="-4"/>
          <w:kern w:val="0"/>
          <w:sz w:val="32"/>
          <w:szCs w:val="32"/>
          <w:lang w:val="en-US" w:eastAsia="zh-CN"/>
        </w:rPr>
        <w:t>63.96</w:t>
      </w:r>
      <w:r>
        <w:rPr>
          <w:rFonts w:hint="default" w:ascii="Times New Roman" w:hAnsi="Times New Roman" w:eastAsia="仿宋_GB2312" w:cs="Times New Roman"/>
          <w:snapToGrid w:val="0"/>
          <w:spacing w:val="-4"/>
          <w:kern w:val="0"/>
          <w:sz w:val="32"/>
          <w:szCs w:val="32"/>
          <w:lang w:eastAsia="zh-CN"/>
        </w:rPr>
        <w:t>%；项目支出</w:t>
      </w:r>
      <w:r>
        <w:rPr>
          <w:rFonts w:hint="eastAsia" w:eastAsia="仿宋_GB2312" w:cs="Times New Roman"/>
          <w:snapToGrid w:val="0"/>
          <w:spacing w:val="-4"/>
          <w:kern w:val="0"/>
          <w:sz w:val="32"/>
          <w:szCs w:val="32"/>
          <w:lang w:val="en-US" w:eastAsia="zh-CN"/>
        </w:rPr>
        <w:t>22.55</w:t>
      </w:r>
      <w:r>
        <w:rPr>
          <w:rFonts w:hint="default" w:ascii="Times New Roman" w:hAnsi="Times New Roman" w:eastAsia="仿宋_GB2312" w:cs="Times New Roman"/>
          <w:snapToGrid w:val="0"/>
          <w:spacing w:val="-4"/>
          <w:kern w:val="0"/>
          <w:sz w:val="32"/>
          <w:szCs w:val="32"/>
          <w:lang w:eastAsia="zh-CN"/>
        </w:rPr>
        <w:t>万元，占</w:t>
      </w:r>
      <w:r>
        <w:rPr>
          <w:rFonts w:hint="eastAsia" w:eastAsia="仿宋_GB2312" w:cs="Times New Roman"/>
          <w:snapToGrid w:val="0"/>
          <w:spacing w:val="-4"/>
          <w:kern w:val="0"/>
          <w:sz w:val="32"/>
          <w:szCs w:val="32"/>
          <w:lang w:val="en-US" w:eastAsia="zh-CN"/>
        </w:rPr>
        <w:t>36.04</w:t>
      </w:r>
      <w:r>
        <w:rPr>
          <w:rFonts w:hint="default" w:ascii="Times New Roman" w:hAnsi="Times New Roman" w:eastAsia="仿宋_GB2312" w:cs="Times New Roman"/>
          <w:snapToGrid w:val="0"/>
          <w:spacing w:val="-4"/>
          <w:kern w:val="0"/>
          <w:sz w:val="32"/>
          <w:szCs w:val="32"/>
          <w:lang w:eastAsia="zh-CN"/>
        </w:rPr>
        <w:t>%。</w:t>
      </w:r>
    </w:p>
    <w:p>
      <w:pPr>
        <w:autoSpaceDE w:val="0"/>
        <w:autoSpaceDN w:val="0"/>
        <w:adjustRightInd w:val="0"/>
        <w:snapToGrid w:val="0"/>
        <w:spacing w:line="360" w:lineRule="auto"/>
        <w:ind w:firstLine="641" w:firstLineChars="0"/>
        <w:rPr>
          <w:rFonts w:hint="default" w:ascii="Times New Roman" w:hAnsi="Times New Roman" w:eastAsia="黑体" w:cs="Times New Roman"/>
          <w:snapToGrid w:val="0"/>
          <w:spacing w:val="-4"/>
          <w:kern w:val="0"/>
          <w:sz w:val="32"/>
          <w:szCs w:val="32"/>
        </w:rPr>
      </w:pPr>
      <w:r>
        <w:rPr>
          <w:rFonts w:hint="default" w:ascii="Times New Roman" w:hAnsi="Times New Roman" w:eastAsia="黑体" w:cs="Times New Roman"/>
          <w:snapToGrid w:val="0"/>
          <w:spacing w:val="-4"/>
          <w:kern w:val="0"/>
          <w:sz w:val="32"/>
          <w:szCs w:val="32"/>
        </w:rPr>
        <w:t>四、财政拨款收入支出决算总体情况说明</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钟楼区妇女联合会201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lang w:eastAsia="zh-CN"/>
        </w:rPr>
        <w:t>年度财政拨款收、支总决算</w:t>
      </w:r>
      <w:r>
        <w:rPr>
          <w:rFonts w:hint="eastAsia" w:eastAsia="仿宋_GB2312" w:cs="Times New Roman"/>
          <w:snapToGrid w:val="0"/>
          <w:spacing w:val="-4"/>
          <w:kern w:val="0"/>
          <w:sz w:val="32"/>
          <w:szCs w:val="32"/>
          <w:lang w:val="en-US" w:eastAsia="zh-CN"/>
        </w:rPr>
        <w:t>62.57</w:t>
      </w:r>
      <w:r>
        <w:rPr>
          <w:rFonts w:hint="default" w:ascii="Times New Roman" w:hAnsi="Times New Roman" w:eastAsia="仿宋_GB2312" w:cs="Times New Roman"/>
          <w:snapToGrid w:val="0"/>
          <w:spacing w:val="-4"/>
          <w:kern w:val="0"/>
          <w:sz w:val="32"/>
          <w:szCs w:val="32"/>
          <w:lang w:eastAsia="zh-CN"/>
        </w:rPr>
        <w:t>万元。与上年相比，财政拨款收、支总计各</w:t>
      </w:r>
      <w:r>
        <w:rPr>
          <w:rFonts w:hint="eastAsia" w:eastAsia="仿宋_GB2312" w:cs="Times New Roman"/>
          <w:snapToGrid w:val="0"/>
          <w:spacing w:val="-4"/>
          <w:kern w:val="0"/>
          <w:sz w:val="32"/>
          <w:szCs w:val="32"/>
          <w:lang w:eastAsia="zh-CN"/>
        </w:rPr>
        <w:t>增加</w:t>
      </w:r>
      <w:r>
        <w:rPr>
          <w:rFonts w:hint="eastAsia" w:eastAsia="仿宋_GB2312" w:cs="Times New Roman"/>
          <w:snapToGrid w:val="0"/>
          <w:spacing w:val="-4"/>
          <w:kern w:val="0"/>
          <w:sz w:val="32"/>
          <w:szCs w:val="32"/>
          <w:lang w:val="en-US" w:eastAsia="zh-CN"/>
        </w:rPr>
        <w:t>3.88</w:t>
      </w:r>
      <w:r>
        <w:rPr>
          <w:rFonts w:hint="default" w:ascii="Times New Roman" w:hAnsi="Times New Roman" w:eastAsia="仿宋_GB2312" w:cs="Times New Roman"/>
          <w:snapToGrid w:val="0"/>
          <w:spacing w:val="-4"/>
          <w:kern w:val="0"/>
          <w:sz w:val="32"/>
          <w:szCs w:val="32"/>
          <w:lang w:eastAsia="zh-CN"/>
        </w:rPr>
        <w:t>万元，</w:t>
      </w:r>
      <w:r>
        <w:rPr>
          <w:rFonts w:hint="eastAsia" w:eastAsia="仿宋_GB2312" w:cs="Times New Roman"/>
          <w:snapToGrid w:val="0"/>
          <w:spacing w:val="-4"/>
          <w:kern w:val="0"/>
          <w:sz w:val="32"/>
          <w:szCs w:val="32"/>
          <w:lang w:eastAsia="zh-CN"/>
        </w:rPr>
        <w:t>增加</w:t>
      </w:r>
      <w:r>
        <w:rPr>
          <w:rFonts w:hint="eastAsia" w:eastAsia="仿宋_GB2312" w:cs="Times New Roman"/>
          <w:snapToGrid w:val="0"/>
          <w:spacing w:val="-4"/>
          <w:kern w:val="0"/>
          <w:sz w:val="32"/>
          <w:szCs w:val="32"/>
          <w:lang w:val="en-US" w:eastAsia="zh-CN"/>
        </w:rPr>
        <w:t>6.61</w:t>
      </w:r>
      <w:r>
        <w:rPr>
          <w:rFonts w:hint="default" w:ascii="Times New Roman" w:hAnsi="Times New Roman" w:eastAsia="仿宋_GB2312" w:cs="Times New Roman"/>
          <w:snapToGrid w:val="0"/>
          <w:spacing w:val="-4"/>
          <w:kern w:val="0"/>
          <w:sz w:val="32"/>
          <w:szCs w:val="32"/>
          <w:lang w:eastAsia="zh-CN"/>
        </w:rPr>
        <w:t>%。主要原因是</w:t>
      </w:r>
      <w:r>
        <w:rPr>
          <w:rFonts w:hint="eastAsia" w:eastAsia="仿宋_GB2312" w:cs="Times New Roman"/>
          <w:snapToGrid w:val="0"/>
          <w:spacing w:val="-4"/>
          <w:kern w:val="0"/>
          <w:sz w:val="32"/>
          <w:szCs w:val="32"/>
          <w:lang w:eastAsia="zh-CN"/>
        </w:rPr>
        <w:t>人员增加，工资变动</w:t>
      </w:r>
      <w:r>
        <w:rPr>
          <w:rFonts w:hint="default" w:ascii="Times New Roman" w:hAnsi="Times New Roman" w:eastAsia="仿宋_GB2312" w:cs="Times New Roman"/>
          <w:snapToGrid w:val="0"/>
          <w:spacing w:val="-4"/>
          <w:kern w:val="0"/>
          <w:sz w:val="32"/>
          <w:szCs w:val="32"/>
          <w:lang w:eastAsia="zh-CN"/>
        </w:rPr>
        <w:t>。</w:t>
      </w:r>
    </w:p>
    <w:p>
      <w:pPr>
        <w:autoSpaceDE w:val="0"/>
        <w:autoSpaceDN w:val="0"/>
        <w:adjustRightInd w:val="0"/>
        <w:snapToGrid w:val="0"/>
        <w:spacing w:line="360" w:lineRule="auto"/>
        <w:ind w:firstLine="641" w:firstLineChars="0"/>
        <w:rPr>
          <w:rFonts w:hint="default" w:ascii="Times New Roman" w:hAnsi="Times New Roman" w:eastAsia="黑体" w:cs="Times New Roman"/>
          <w:snapToGrid w:val="0"/>
          <w:spacing w:val="-4"/>
          <w:kern w:val="0"/>
          <w:sz w:val="32"/>
          <w:szCs w:val="32"/>
        </w:rPr>
      </w:pPr>
      <w:r>
        <w:rPr>
          <w:rFonts w:hint="default" w:ascii="Times New Roman" w:hAnsi="Times New Roman" w:eastAsia="黑体" w:cs="Times New Roman"/>
          <w:snapToGrid w:val="0"/>
          <w:spacing w:val="-4"/>
          <w:kern w:val="0"/>
          <w:sz w:val="32"/>
          <w:szCs w:val="32"/>
        </w:rPr>
        <w:t>五、财政拨款支出决算情况说明</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财政拨款支出决算反映的是一般公共预算和政府性基金预算财政拨款支出的总体情况，既包括使用本年从本级财政取得的拨款发生的支出，也包括使用上年度财政拨款结转和结余资金发生的支出。钟楼区妇女联合会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lang w:eastAsia="zh-CN"/>
        </w:rPr>
        <w:t>年财政拨款支出</w:t>
      </w:r>
      <w:r>
        <w:rPr>
          <w:rFonts w:hint="eastAsia" w:eastAsia="仿宋_GB2312" w:cs="Times New Roman"/>
          <w:snapToGrid w:val="0"/>
          <w:spacing w:val="-4"/>
          <w:kern w:val="0"/>
          <w:sz w:val="32"/>
          <w:szCs w:val="32"/>
          <w:lang w:val="en-US" w:eastAsia="zh-CN"/>
        </w:rPr>
        <w:t>62.57</w:t>
      </w:r>
      <w:r>
        <w:rPr>
          <w:rFonts w:hint="default" w:ascii="Times New Roman" w:hAnsi="Times New Roman" w:eastAsia="仿宋_GB2312" w:cs="Times New Roman"/>
          <w:snapToGrid w:val="0"/>
          <w:spacing w:val="-4"/>
          <w:kern w:val="0"/>
          <w:sz w:val="32"/>
          <w:szCs w:val="32"/>
          <w:lang w:eastAsia="zh-CN"/>
        </w:rPr>
        <w:t>万元，占本年支出合计的</w:t>
      </w:r>
      <w:r>
        <w:rPr>
          <w:rFonts w:hint="default" w:ascii="Times New Roman" w:hAnsi="Times New Roman" w:eastAsia="仿宋_GB2312" w:cs="Times New Roman"/>
          <w:snapToGrid w:val="0"/>
          <w:spacing w:val="-4"/>
          <w:kern w:val="0"/>
          <w:sz w:val="32"/>
          <w:szCs w:val="32"/>
          <w:lang w:val="en-US" w:eastAsia="zh-CN"/>
        </w:rPr>
        <w:t>100</w:t>
      </w:r>
      <w:r>
        <w:rPr>
          <w:rFonts w:hint="default" w:ascii="Times New Roman" w:hAnsi="Times New Roman" w:eastAsia="仿宋_GB2312" w:cs="Times New Roman"/>
          <w:snapToGrid w:val="0"/>
          <w:spacing w:val="-4"/>
          <w:kern w:val="0"/>
          <w:sz w:val="32"/>
          <w:szCs w:val="32"/>
          <w:lang w:eastAsia="zh-CN"/>
        </w:rPr>
        <w:t>%。与上年相比，财政拨款支</w:t>
      </w:r>
      <w:r>
        <w:rPr>
          <w:rFonts w:hint="eastAsia" w:eastAsia="仿宋_GB2312" w:cs="Times New Roman"/>
          <w:snapToGrid w:val="0"/>
          <w:spacing w:val="-4"/>
          <w:kern w:val="0"/>
          <w:sz w:val="32"/>
          <w:szCs w:val="32"/>
          <w:lang w:eastAsia="zh-CN"/>
        </w:rPr>
        <w:t>出增加</w:t>
      </w:r>
      <w:r>
        <w:rPr>
          <w:rFonts w:hint="eastAsia" w:eastAsia="仿宋_GB2312" w:cs="Times New Roman"/>
          <w:snapToGrid w:val="0"/>
          <w:spacing w:val="-4"/>
          <w:kern w:val="0"/>
          <w:sz w:val="32"/>
          <w:szCs w:val="32"/>
          <w:lang w:val="en-US" w:eastAsia="zh-CN"/>
        </w:rPr>
        <w:t>3.88</w:t>
      </w:r>
      <w:r>
        <w:rPr>
          <w:rFonts w:hint="default" w:ascii="Times New Roman" w:hAnsi="Times New Roman" w:eastAsia="仿宋_GB2312" w:cs="Times New Roman"/>
          <w:snapToGrid w:val="0"/>
          <w:spacing w:val="-4"/>
          <w:kern w:val="0"/>
          <w:sz w:val="32"/>
          <w:szCs w:val="32"/>
          <w:lang w:eastAsia="zh-CN"/>
        </w:rPr>
        <w:t>万元，</w:t>
      </w:r>
      <w:r>
        <w:rPr>
          <w:rFonts w:hint="eastAsia" w:eastAsia="仿宋_GB2312" w:cs="Times New Roman"/>
          <w:snapToGrid w:val="0"/>
          <w:spacing w:val="-4"/>
          <w:kern w:val="0"/>
          <w:sz w:val="32"/>
          <w:szCs w:val="32"/>
          <w:lang w:eastAsia="zh-CN"/>
        </w:rPr>
        <w:t>增加</w:t>
      </w:r>
      <w:r>
        <w:rPr>
          <w:rFonts w:hint="eastAsia" w:eastAsia="仿宋_GB2312" w:cs="Times New Roman"/>
          <w:snapToGrid w:val="0"/>
          <w:spacing w:val="-4"/>
          <w:kern w:val="0"/>
          <w:sz w:val="32"/>
          <w:szCs w:val="32"/>
          <w:lang w:val="en-US" w:eastAsia="zh-CN"/>
        </w:rPr>
        <w:t>6.61</w:t>
      </w:r>
      <w:r>
        <w:rPr>
          <w:rFonts w:hint="default" w:ascii="Times New Roman" w:hAnsi="Times New Roman" w:eastAsia="仿宋_GB2312" w:cs="Times New Roman"/>
          <w:snapToGrid w:val="0"/>
          <w:spacing w:val="-4"/>
          <w:kern w:val="0"/>
          <w:sz w:val="32"/>
          <w:szCs w:val="32"/>
          <w:lang w:eastAsia="zh-CN"/>
        </w:rPr>
        <w:t>%。主要原因是</w:t>
      </w:r>
      <w:r>
        <w:rPr>
          <w:rFonts w:hint="eastAsia" w:eastAsia="仿宋_GB2312" w:cs="Times New Roman"/>
          <w:snapToGrid w:val="0"/>
          <w:spacing w:val="-4"/>
          <w:kern w:val="0"/>
          <w:sz w:val="32"/>
          <w:szCs w:val="32"/>
          <w:lang w:eastAsia="zh-CN"/>
        </w:rPr>
        <w:t>人员增加，工资变动</w:t>
      </w:r>
      <w:r>
        <w:rPr>
          <w:rFonts w:hint="default" w:ascii="Times New Roman" w:hAnsi="Times New Roman" w:eastAsia="仿宋_GB2312" w:cs="Times New Roman"/>
          <w:snapToGrid w:val="0"/>
          <w:spacing w:val="-4"/>
          <w:kern w:val="0"/>
          <w:sz w:val="32"/>
          <w:szCs w:val="32"/>
          <w:lang w:eastAsia="zh-CN"/>
        </w:rPr>
        <w:t>。</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钟楼区妇女联合会201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lang w:eastAsia="zh-CN"/>
        </w:rPr>
        <w:t xml:space="preserve">年度财政拨款支出年初预算为    </w:t>
      </w:r>
      <w:r>
        <w:rPr>
          <w:rFonts w:hint="eastAsia" w:eastAsia="仿宋_GB2312" w:cs="Times New Roman"/>
          <w:snapToGrid w:val="0"/>
          <w:spacing w:val="-4"/>
          <w:kern w:val="0"/>
          <w:sz w:val="32"/>
          <w:szCs w:val="32"/>
          <w:lang w:val="en-US" w:eastAsia="zh-CN"/>
        </w:rPr>
        <w:t>54.53</w:t>
      </w:r>
      <w:r>
        <w:rPr>
          <w:rFonts w:hint="default" w:ascii="Times New Roman" w:hAnsi="Times New Roman" w:eastAsia="仿宋_GB2312" w:cs="Times New Roman"/>
          <w:snapToGrid w:val="0"/>
          <w:spacing w:val="-4"/>
          <w:kern w:val="0"/>
          <w:sz w:val="32"/>
          <w:szCs w:val="32"/>
          <w:lang w:eastAsia="zh-CN"/>
        </w:rPr>
        <w:t>万元，支出决算为</w:t>
      </w:r>
      <w:r>
        <w:rPr>
          <w:rFonts w:hint="eastAsia" w:eastAsia="仿宋_GB2312" w:cs="Times New Roman"/>
          <w:snapToGrid w:val="0"/>
          <w:spacing w:val="-4"/>
          <w:kern w:val="0"/>
          <w:sz w:val="32"/>
          <w:szCs w:val="32"/>
          <w:lang w:val="en-US" w:eastAsia="zh-CN"/>
        </w:rPr>
        <w:t>62.57</w:t>
      </w:r>
      <w:r>
        <w:rPr>
          <w:rFonts w:hint="default" w:ascii="Times New Roman" w:hAnsi="Times New Roman" w:eastAsia="仿宋_GB2312" w:cs="Times New Roman"/>
          <w:snapToGrid w:val="0"/>
          <w:spacing w:val="-4"/>
          <w:kern w:val="0"/>
          <w:sz w:val="32"/>
          <w:szCs w:val="32"/>
          <w:lang w:eastAsia="zh-CN"/>
        </w:rPr>
        <w:t>万元，完成年初预算的</w:t>
      </w:r>
      <w:r>
        <w:rPr>
          <w:rFonts w:hint="eastAsia" w:eastAsia="仿宋_GB2312" w:cs="Times New Roman"/>
          <w:snapToGrid w:val="0"/>
          <w:spacing w:val="-4"/>
          <w:kern w:val="0"/>
          <w:sz w:val="32"/>
          <w:szCs w:val="32"/>
          <w:lang w:val="en-US" w:eastAsia="zh-CN"/>
        </w:rPr>
        <w:t>114.74</w:t>
      </w:r>
      <w:r>
        <w:rPr>
          <w:rFonts w:hint="default" w:ascii="Times New Roman" w:hAnsi="Times New Roman" w:eastAsia="仿宋_GB2312" w:cs="Times New Roman"/>
          <w:snapToGrid w:val="0"/>
          <w:spacing w:val="-4"/>
          <w:kern w:val="0"/>
          <w:sz w:val="32"/>
          <w:szCs w:val="32"/>
          <w:lang w:eastAsia="zh-CN"/>
        </w:rPr>
        <w:t>%。决算数大于年初预算的主要原因是人员</w:t>
      </w:r>
      <w:r>
        <w:rPr>
          <w:rFonts w:hint="eastAsia" w:eastAsia="仿宋_GB2312" w:cs="Times New Roman"/>
          <w:snapToGrid w:val="0"/>
          <w:spacing w:val="-4"/>
          <w:kern w:val="0"/>
          <w:sz w:val="32"/>
          <w:szCs w:val="32"/>
          <w:lang w:eastAsia="zh-CN"/>
        </w:rPr>
        <w:t>增加</w:t>
      </w:r>
      <w:r>
        <w:rPr>
          <w:rFonts w:hint="default" w:ascii="Times New Roman" w:hAnsi="Times New Roman" w:eastAsia="仿宋_GB2312" w:cs="Times New Roman"/>
          <w:snapToGrid w:val="0"/>
          <w:spacing w:val="-4"/>
          <w:kern w:val="0"/>
          <w:sz w:val="32"/>
          <w:szCs w:val="32"/>
          <w:lang w:eastAsia="zh-CN"/>
        </w:rPr>
        <w:t xml:space="preserve">。其中： </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（一）一般公共服务（类）</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1．行政运行。年初预算为</w:t>
      </w:r>
      <w:r>
        <w:rPr>
          <w:rFonts w:hint="eastAsia" w:eastAsia="仿宋_GB2312" w:cs="Times New Roman"/>
          <w:snapToGrid w:val="0"/>
          <w:spacing w:val="-4"/>
          <w:kern w:val="0"/>
          <w:sz w:val="32"/>
          <w:szCs w:val="32"/>
          <w:lang w:val="en-US" w:eastAsia="zh-CN"/>
        </w:rPr>
        <w:t>13.69</w:t>
      </w:r>
      <w:r>
        <w:rPr>
          <w:rFonts w:hint="default" w:ascii="Times New Roman" w:hAnsi="Times New Roman" w:eastAsia="仿宋_GB2312" w:cs="Times New Roman"/>
          <w:snapToGrid w:val="0"/>
          <w:spacing w:val="-4"/>
          <w:kern w:val="0"/>
          <w:sz w:val="32"/>
          <w:szCs w:val="32"/>
          <w:lang w:eastAsia="zh-CN"/>
        </w:rPr>
        <w:t>万元，支出决算为</w:t>
      </w:r>
      <w:r>
        <w:rPr>
          <w:rFonts w:hint="eastAsia" w:eastAsia="仿宋_GB2312" w:cs="Times New Roman"/>
          <w:snapToGrid w:val="0"/>
          <w:spacing w:val="-4"/>
          <w:kern w:val="0"/>
          <w:sz w:val="32"/>
          <w:szCs w:val="32"/>
          <w:lang w:val="en-US" w:eastAsia="zh-CN"/>
        </w:rPr>
        <w:t>26.73</w:t>
      </w:r>
      <w:r>
        <w:rPr>
          <w:rFonts w:hint="default" w:ascii="Times New Roman" w:hAnsi="Times New Roman" w:eastAsia="仿宋_GB2312" w:cs="Times New Roman"/>
          <w:snapToGrid w:val="0"/>
          <w:spacing w:val="-4"/>
          <w:kern w:val="0"/>
          <w:sz w:val="32"/>
          <w:szCs w:val="32"/>
          <w:lang w:eastAsia="zh-CN"/>
        </w:rPr>
        <w:t>万元，完成年初预算的</w:t>
      </w:r>
      <w:r>
        <w:rPr>
          <w:rFonts w:hint="eastAsia" w:eastAsia="仿宋_GB2312" w:cs="Times New Roman"/>
          <w:snapToGrid w:val="0"/>
          <w:spacing w:val="-4"/>
          <w:kern w:val="0"/>
          <w:sz w:val="32"/>
          <w:szCs w:val="32"/>
          <w:lang w:val="en-US" w:eastAsia="zh-CN"/>
        </w:rPr>
        <w:t>195.25</w:t>
      </w:r>
      <w:r>
        <w:rPr>
          <w:rFonts w:hint="default" w:ascii="Times New Roman" w:hAnsi="Times New Roman" w:eastAsia="仿宋_GB2312" w:cs="Times New Roman"/>
          <w:snapToGrid w:val="0"/>
          <w:spacing w:val="-4"/>
          <w:kern w:val="0"/>
          <w:sz w:val="32"/>
          <w:szCs w:val="32"/>
          <w:lang w:eastAsia="zh-CN"/>
        </w:rPr>
        <w:t>%。决算数大于预算数的主要原因是人员</w:t>
      </w:r>
      <w:r>
        <w:rPr>
          <w:rFonts w:hint="eastAsia" w:eastAsia="仿宋_GB2312" w:cs="Times New Roman"/>
          <w:snapToGrid w:val="0"/>
          <w:spacing w:val="-4"/>
          <w:kern w:val="0"/>
          <w:sz w:val="32"/>
          <w:szCs w:val="32"/>
          <w:lang w:eastAsia="zh-CN"/>
        </w:rPr>
        <w:t>增加</w:t>
      </w:r>
      <w:r>
        <w:rPr>
          <w:rFonts w:hint="default" w:ascii="Times New Roman" w:hAnsi="Times New Roman" w:eastAsia="仿宋_GB2312" w:cs="Times New Roman"/>
          <w:snapToGrid w:val="0"/>
          <w:spacing w:val="-4"/>
          <w:kern w:val="0"/>
          <w:sz w:val="32"/>
          <w:szCs w:val="32"/>
          <w:lang w:eastAsia="zh-CN"/>
        </w:rPr>
        <w:t>。</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2．其他群众团体事务支出。年初预算为</w:t>
      </w:r>
      <w:r>
        <w:rPr>
          <w:rFonts w:hint="eastAsia" w:eastAsia="仿宋_GB2312" w:cs="Times New Roman"/>
          <w:snapToGrid w:val="0"/>
          <w:spacing w:val="-4"/>
          <w:kern w:val="0"/>
          <w:sz w:val="32"/>
          <w:szCs w:val="32"/>
          <w:lang w:val="en-US" w:eastAsia="zh-CN"/>
        </w:rPr>
        <w:t>30.9</w:t>
      </w:r>
      <w:r>
        <w:rPr>
          <w:rFonts w:hint="default" w:ascii="Times New Roman" w:hAnsi="Times New Roman" w:eastAsia="仿宋_GB2312" w:cs="Times New Roman"/>
          <w:snapToGrid w:val="0"/>
          <w:spacing w:val="-4"/>
          <w:kern w:val="0"/>
          <w:sz w:val="32"/>
          <w:szCs w:val="32"/>
          <w:lang w:eastAsia="zh-CN"/>
        </w:rPr>
        <w:t>万元，支出决算为</w:t>
      </w:r>
      <w:r>
        <w:rPr>
          <w:rFonts w:hint="eastAsia" w:eastAsia="仿宋_GB2312" w:cs="Times New Roman"/>
          <w:snapToGrid w:val="0"/>
          <w:spacing w:val="-4"/>
          <w:kern w:val="0"/>
          <w:sz w:val="32"/>
          <w:szCs w:val="32"/>
          <w:lang w:val="en-US" w:eastAsia="zh-CN"/>
        </w:rPr>
        <w:t>49.28</w:t>
      </w:r>
      <w:r>
        <w:rPr>
          <w:rFonts w:hint="default" w:ascii="Times New Roman" w:hAnsi="Times New Roman" w:eastAsia="仿宋_GB2312" w:cs="Times New Roman"/>
          <w:snapToGrid w:val="0"/>
          <w:spacing w:val="-4"/>
          <w:kern w:val="0"/>
          <w:sz w:val="32"/>
          <w:szCs w:val="32"/>
          <w:lang w:eastAsia="zh-CN"/>
        </w:rPr>
        <w:t>万元，完成年初预算的</w:t>
      </w:r>
      <w:r>
        <w:rPr>
          <w:rFonts w:hint="eastAsia" w:eastAsia="仿宋_GB2312" w:cs="Times New Roman"/>
          <w:snapToGrid w:val="0"/>
          <w:spacing w:val="-4"/>
          <w:kern w:val="0"/>
          <w:sz w:val="32"/>
          <w:szCs w:val="32"/>
          <w:lang w:val="en-US" w:eastAsia="zh-CN"/>
        </w:rPr>
        <w:t>159.48</w:t>
      </w:r>
      <w:r>
        <w:rPr>
          <w:rFonts w:hint="default" w:ascii="Times New Roman" w:hAnsi="Times New Roman" w:eastAsia="仿宋_GB2312" w:cs="Times New Roman"/>
          <w:snapToGrid w:val="0"/>
          <w:spacing w:val="-4"/>
          <w:kern w:val="0"/>
          <w:sz w:val="32"/>
          <w:szCs w:val="32"/>
          <w:lang w:eastAsia="zh-CN"/>
        </w:rPr>
        <w:t>%。决算数大于预算数的主要原因是人员</w:t>
      </w:r>
      <w:r>
        <w:rPr>
          <w:rFonts w:hint="eastAsia" w:eastAsia="仿宋_GB2312" w:cs="Times New Roman"/>
          <w:snapToGrid w:val="0"/>
          <w:spacing w:val="-4"/>
          <w:kern w:val="0"/>
          <w:sz w:val="32"/>
          <w:szCs w:val="32"/>
          <w:lang w:eastAsia="zh-CN"/>
        </w:rPr>
        <w:t>增加</w:t>
      </w:r>
      <w:r>
        <w:rPr>
          <w:rFonts w:hint="default" w:ascii="Times New Roman" w:hAnsi="Times New Roman" w:eastAsia="仿宋_GB2312" w:cs="Times New Roman"/>
          <w:snapToGrid w:val="0"/>
          <w:spacing w:val="-4"/>
          <w:kern w:val="0"/>
          <w:sz w:val="32"/>
          <w:szCs w:val="32"/>
          <w:lang w:eastAsia="zh-CN"/>
        </w:rPr>
        <w:t>。</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（二）社会保障和就业（类）</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1．行政单位离退休。年初预算为</w:t>
      </w:r>
      <w:r>
        <w:rPr>
          <w:rFonts w:hint="default" w:ascii="Times New Roman" w:hAnsi="Times New Roman" w:eastAsia="仿宋_GB2312" w:cs="Times New Roman"/>
          <w:snapToGrid w:val="0"/>
          <w:spacing w:val="-4"/>
          <w:kern w:val="0"/>
          <w:sz w:val="32"/>
          <w:szCs w:val="32"/>
          <w:lang w:val="en-US" w:eastAsia="zh-CN"/>
        </w:rPr>
        <w:t>7.21</w:t>
      </w:r>
      <w:r>
        <w:rPr>
          <w:rFonts w:hint="default" w:ascii="Times New Roman" w:hAnsi="Times New Roman" w:eastAsia="仿宋_GB2312" w:cs="Times New Roman"/>
          <w:snapToGrid w:val="0"/>
          <w:spacing w:val="-4"/>
          <w:kern w:val="0"/>
          <w:sz w:val="32"/>
          <w:szCs w:val="32"/>
          <w:lang w:eastAsia="zh-CN"/>
        </w:rPr>
        <w:t>万元，支出决算为</w:t>
      </w:r>
      <w:r>
        <w:rPr>
          <w:rFonts w:hint="default" w:ascii="Times New Roman" w:hAnsi="Times New Roman" w:eastAsia="仿宋_GB2312" w:cs="Times New Roman"/>
          <w:snapToGrid w:val="0"/>
          <w:spacing w:val="-4"/>
          <w:kern w:val="0"/>
          <w:sz w:val="32"/>
          <w:szCs w:val="32"/>
          <w:lang w:val="en-US" w:eastAsia="zh-CN"/>
        </w:rPr>
        <w:t>7.93</w:t>
      </w:r>
      <w:r>
        <w:rPr>
          <w:rFonts w:hint="default" w:ascii="Times New Roman" w:hAnsi="Times New Roman" w:eastAsia="仿宋_GB2312" w:cs="Times New Roman"/>
          <w:snapToGrid w:val="0"/>
          <w:spacing w:val="-4"/>
          <w:kern w:val="0"/>
          <w:sz w:val="32"/>
          <w:szCs w:val="32"/>
          <w:lang w:eastAsia="zh-CN"/>
        </w:rPr>
        <w:t>万元，完成年初预算的</w:t>
      </w:r>
      <w:r>
        <w:rPr>
          <w:rFonts w:hint="default" w:ascii="Times New Roman" w:hAnsi="Times New Roman" w:eastAsia="仿宋_GB2312" w:cs="Times New Roman"/>
          <w:snapToGrid w:val="0"/>
          <w:spacing w:val="-4"/>
          <w:kern w:val="0"/>
          <w:sz w:val="32"/>
          <w:szCs w:val="32"/>
          <w:lang w:val="en-US" w:eastAsia="zh-CN"/>
        </w:rPr>
        <w:t>109.99</w:t>
      </w:r>
      <w:r>
        <w:rPr>
          <w:rFonts w:hint="default" w:ascii="Times New Roman" w:hAnsi="Times New Roman" w:eastAsia="仿宋_GB2312" w:cs="Times New Roman"/>
          <w:snapToGrid w:val="0"/>
          <w:spacing w:val="-4"/>
          <w:kern w:val="0"/>
          <w:sz w:val="32"/>
          <w:szCs w:val="32"/>
          <w:lang w:eastAsia="zh-CN"/>
        </w:rPr>
        <w:t>%。决算数大于预算数的主要原因是人员变动。</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（三）医疗卫生与计划生育（类）</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1．行政单位医疗。年初预算为</w:t>
      </w:r>
      <w:r>
        <w:rPr>
          <w:rFonts w:hint="default" w:ascii="Times New Roman" w:hAnsi="Times New Roman" w:eastAsia="仿宋_GB2312" w:cs="Times New Roman"/>
          <w:snapToGrid w:val="0"/>
          <w:spacing w:val="-4"/>
          <w:kern w:val="0"/>
          <w:sz w:val="32"/>
          <w:szCs w:val="32"/>
          <w:lang w:val="en-US" w:eastAsia="zh-CN"/>
        </w:rPr>
        <w:t>0.</w:t>
      </w:r>
      <w:r>
        <w:rPr>
          <w:rFonts w:hint="eastAsia" w:eastAsia="仿宋_GB2312" w:cs="Times New Roman"/>
          <w:snapToGrid w:val="0"/>
          <w:spacing w:val="-4"/>
          <w:kern w:val="0"/>
          <w:sz w:val="32"/>
          <w:szCs w:val="32"/>
          <w:lang w:val="en-US" w:eastAsia="zh-CN"/>
        </w:rPr>
        <w:t>35</w:t>
      </w:r>
      <w:r>
        <w:rPr>
          <w:rFonts w:hint="default" w:ascii="Times New Roman" w:hAnsi="Times New Roman" w:eastAsia="仿宋_GB2312" w:cs="Times New Roman"/>
          <w:snapToGrid w:val="0"/>
          <w:spacing w:val="-4"/>
          <w:kern w:val="0"/>
          <w:sz w:val="32"/>
          <w:szCs w:val="32"/>
          <w:lang w:eastAsia="zh-CN"/>
        </w:rPr>
        <w:t>万元，支出决算为</w:t>
      </w:r>
      <w:r>
        <w:rPr>
          <w:rFonts w:hint="eastAsia" w:eastAsia="仿宋_GB2312" w:cs="Times New Roman"/>
          <w:snapToGrid w:val="0"/>
          <w:spacing w:val="-4"/>
          <w:kern w:val="0"/>
          <w:sz w:val="32"/>
          <w:szCs w:val="32"/>
          <w:lang w:val="en-US" w:eastAsia="zh-CN"/>
        </w:rPr>
        <w:t>0.35</w:t>
      </w:r>
      <w:r>
        <w:rPr>
          <w:rFonts w:hint="default" w:ascii="Times New Roman" w:hAnsi="Times New Roman" w:eastAsia="仿宋_GB2312" w:cs="Times New Roman"/>
          <w:snapToGrid w:val="0"/>
          <w:spacing w:val="-4"/>
          <w:kern w:val="0"/>
          <w:sz w:val="32"/>
          <w:szCs w:val="32"/>
          <w:lang w:eastAsia="zh-CN"/>
        </w:rPr>
        <w:t>万元，完成年初预算的</w:t>
      </w:r>
      <w:r>
        <w:rPr>
          <w:rFonts w:hint="default" w:ascii="Times New Roman" w:hAnsi="Times New Roman" w:eastAsia="仿宋_GB2312" w:cs="Times New Roman"/>
          <w:snapToGrid w:val="0"/>
          <w:spacing w:val="-4"/>
          <w:kern w:val="0"/>
          <w:sz w:val="32"/>
          <w:szCs w:val="32"/>
          <w:lang w:val="en-US" w:eastAsia="zh-CN"/>
        </w:rPr>
        <w:t>1</w:t>
      </w:r>
      <w:r>
        <w:rPr>
          <w:rFonts w:hint="eastAsia" w:eastAsia="仿宋_GB2312" w:cs="Times New Roman"/>
          <w:snapToGrid w:val="0"/>
          <w:spacing w:val="-4"/>
          <w:kern w:val="0"/>
          <w:sz w:val="32"/>
          <w:szCs w:val="32"/>
          <w:lang w:val="en-US" w:eastAsia="zh-CN"/>
        </w:rPr>
        <w:t>00</w:t>
      </w:r>
      <w:r>
        <w:rPr>
          <w:rFonts w:hint="default" w:ascii="Times New Roman" w:hAnsi="Times New Roman" w:eastAsia="仿宋_GB2312" w:cs="Times New Roman"/>
          <w:snapToGrid w:val="0"/>
          <w:spacing w:val="-4"/>
          <w:kern w:val="0"/>
          <w:sz w:val="32"/>
          <w:szCs w:val="32"/>
          <w:lang w:eastAsia="zh-CN"/>
        </w:rPr>
        <w:t>%。</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2．公务员医疗补助。年初预算为</w:t>
      </w:r>
      <w:r>
        <w:rPr>
          <w:rFonts w:hint="eastAsia" w:eastAsia="仿宋_GB2312" w:cs="Times New Roman"/>
          <w:snapToGrid w:val="0"/>
          <w:spacing w:val="-4"/>
          <w:kern w:val="0"/>
          <w:sz w:val="32"/>
          <w:szCs w:val="32"/>
          <w:lang w:val="en-US" w:eastAsia="zh-CN"/>
        </w:rPr>
        <w:t>0.22</w:t>
      </w:r>
      <w:r>
        <w:rPr>
          <w:rFonts w:hint="default" w:ascii="Times New Roman" w:hAnsi="Times New Roman" w:eastAsia="仿宋_GB2312" w:cs="Times New Roman"/>
          <w:snapToGrid w:val="0"/>
          <w:spacing w:val="-4"/>
          <w:kern w:val="0"/>
          <w:sz w:val="32"/>
          <w:szCs w:val="32"/>
          <w:lang w:eastAsia="zh-CN"/>
        </w:rPr>
        <w:t>万元，支出决算为</w:t>
      </w:r>
      <w:r>
        <w:rPr>
          <w:rFonts w:hint="eastAsia" w:eastAsia="仿宋_GB2312" w:cs="Times New Roman"/>
          <w:snapToGrid w:val="0"/>
          <w:spacing w:val="-4"/>
          <w:kern w:val="0"/>
          <w:sz w:val="32"/>
          <w:szCs w:val="32"/>
          <w:lang w:val="en-US" w:eastAsia="zh-CN"/>
        </w:rPr>
        <w:t>0.23</w:t>
      </w:r>
      <w:r>
        <w:rPr>
          <w:rFonts w:hint="default" w:ascii="Times New Roman" w:hAnsi="Times New Roman" w:eastAsia="仿宋_GB2312" w:cs="Times New Roman"/>
          <w:snapToGrid w:val="0"/>
          <w:spacing w:val="-4"/>
          <w:kern w:val="0"/>
          <w:sz w:val="32"/>
          <w:szCs w:val="32"/>
          <w:lang w:eastAsia="zh-CN"/>
        </w:rPr>
        <w:t>万元，完成年初预算的</w:t>
      </w:r>
      <w:r>
        <w:rPr>
          <w:rFonts w:hint="eastAsia" w:eastAsia="仿宋_GB2312" w:cs="Times New Roman"/>
          <w:snapToGrid w:val="0"/>
          <w:spacing w:val="-4"/>
          <w:kern w:val="0"/>
          <w:sz w:val="32"/>
          <w:szCs w:val="32"/>
          <w:lang w:val="en-US" w:eastAsia="zh-CN"/>
        </w:rPr>
        <w:t>104.55</w:t>
      </w:r>
      <w:r>
        <w:rPr>
          <w:rFonts w:hint="default" w:ascii="Times New Roman" w:hAnsi="Times New Roman" w:eastAsia="仿宋_GB2312" w:cs="Times New Roman"/>
          <w:snapToGrid w:val="0"/>
          <w:spacing w:val="-4"/>
          <w:kern w:val="0"/>
          <w:sz w:val="32"/>
          <w:szCs w:val="32"/>
          <w:lang w:eastAsia="zh-CN"/>
        </w:rPr>
        <w:t>%。决算数大于预算数的主要原因是人员</w:t>
      </w:r>
      <w:r>
        <w:rPr>
          <w:rFonts w:hint="eastAsia" w:eastAsia="仿宋_GB2312" w:cs="Times New Roman"/>
          <w:snapToGrid w:val="0"/>
          <w:spacing w:val="-4"/>
          <w:kern w:val="0"/>
          <w:sz w:val="32"/>
          <w:szCs w:val="32"/>
          <w:lang w:eastAsia="zh-CN"/>
        </w:rPr>
        <w:t>增加</w:t>
      </w:r>
      <w:r>
        <w:rPr>
          <w:rFonts w:hint="default" w:ascii="Times New Roman" w:hAnsi="Times New Roman" w:eastAsia="仿宋_GB2312" w:cs="Times New Roman"/>
          <w:snapToGrid w:val="0"/>
          <w:spacing w:val="-4"/>
          <w:kern w:val="0"/>
          <w:sz w:val="32"/>
          <w:szCs w:val="32"/>
          <w:lang w:eastAsia="zh-CN"/>
        </w:rPr>
        <w:t>。</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住房保障（类）</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1．住房公积金。年初预算为</w:t>
      </w:r>
      <w:r>
        <w:rPr>
          <w:rFonts w:hint="eastAsia" w:eastAsia="仿宋_GB2312" w:cs="Times New Roman"/>
          <w:snapToGrid w:val="0"/>
          <w:spacing w:val="-4"/>
          <w:kern w:val="0"/>
          <w:sz w:val="32"/>
          <w:szCs w:val="32"/>
          <w:lang w:val="en-US" w:eastAsia="zh-CN"/>
        </w:rPr>
        <w:t>1.09</w:t>
      </w:r>
      <w:r>
        <w:rPr>
          <w:rFonts w:hint="default" w:ascii="Times New Roman" w:hAnsi="Times New Roman" w:eastAsia="仿宋_GB2312" w:cs="Times New Roman"/>
          <w:snapToGrid w:val="0"/>
          <w:spacing w:val="-4"/>
          <w:kern w:val="0"/>
          <w:sz w:val="32"/>
          <w:szCs w:val="32"/>
          <w:lang w:eastAsia="zh-CN"/>
        </w:rPr>
        <w:t>万元，支出决算为</w:t>
      </w:r>
      <w:r>
        <w:rPr>
          <w:rFonts w:hint="eastAsia" w:eastAsia="仿宋_GB2312" w:cs="Times New Roman"/>
          <w:snapToGrid w:val="0"/>
          <w:spacing w:val="-4"/>
          <w:kern w:val="0"/>
          <w:sz w:val="32"/>
          <w:szCs w:val="32"/>
          <w:lang w:val="en-US" w:eastAsia="zh-CN"/>
        </w:rPr>
        <w:t>1.98</w:t>
      </w:r>
      <w:r>
        <w:rPr>
          <w:rFonts w:hint="default" w:ascii="Times New Roman" w:hAnsi="Times New Roman" w:eastAsia="仿宋_GB2312" w:cs="Times New Roman"/>
          <w:snapToGrid w:val="0"/>
          <w:spacing w:val="-4"/>
          <w:kern w:val="0"/>
          <w:sz w:val="32"/>
          <w:szCs w:val="32"/>
          <w:lang w:eastAsia="zh-CN"/>
        </w:rPr>
        <w:t>万元，完成年初预算的</w:t>
      </w:r>
      <w:r>
        <w:rPr>
          <w:rFonts w:hint="eastAsia" w:eastAsia="仿宋_GB2312" w:cs="Times New Roman"/>
          <w:snapToGrid w:val="0"/>
          <w:spacing w:val="-4"/>
          <w:kern w:val="0"/>
          <w:sz w:val="32"/>
          <w:szCs w:val="32"/>
          <w:lang w:val="en-US" w:eastAsia="zh-CN"/>
        </w:rPr>
        <w:t>181.65</w:t>
      </w:r>
      <w:r>
        <w:rPr>
          <w:rFonts w:hint="default" w:ascii="Times New Roman" w:hAnsi="Times New Roman" w:eastAsia="仿宋_GB2312" w:cs="Times New Roman"/>
          <w:snapToGrid w:val="0"/>
          <w:spacing w:val="-4"/>
          <w:kern w:val="0"/>
          <w:sz w:val="32"/>
          <w:szCs w:val="32"/>
          <w:lang w:eastAsia="zh-CN"/>
        </w:rPr>
        <w:t>%。决算数</w:t>
      </w:r>
      <w:r>
        <w:rPr>
          <w:rFonts w:hint="eastAsia" w:eastAsia="仿宋_GB2312" w:cs="Times New Roman"/>
          <w:snapToGrid w:val="0"/>
          <w:spacing w:val="-4"/>
          <w:kern w:val="0"/>
          <w:sz w:val="32"/>
          <w:szCs w:val="32"/>
          <w:lang w:eastAsia="zh-CN"/>
        </w:rPr>
        <w:t>大于</w:t>
      </w:r>
      <w:r>
        <w:rPr>
          <w:rFonts w:hint="default" w:ascii="Times New Roman" w:hAnsi="Times New Roman" w:eastAsia="仿宋_GB2312" w:cs="Times New Roman"/>
          <w:snapToGrid w:val="0"/>
          <w:spacing w:val="-4"/>
          <w:kern w:val="0"/>
          <w:sz w:val="32"/>
          <w:szCs w:val="32"/>
          <w:lang w:eastAsia="zh-CN"/>
        </w:rPr>
        <w:t>预算数的主要原因是人员</w:t>
      </w:r>
      <w:r>
        <w:rPr>
          <w:rFonts w:hint="eastAsia" w:eastAsia="仿宋_GB2312" w:cs="Times New Roman"/>
          <w:snapToGrid w:val="0"/>
          <w:spacing w:val="-4"/>
          <w:kern w:val="0"/>
          <w:sz w:val="32"/>
          <w:szCs w:val="32"/>
          <w:lang w:eastAsia="zh-CN"/>
        </w:rPr>
        <w:t>增加</w:t>
      </w:r>
      <w:r>
        <w:rPr>
          <w:rFonts w:hint="default" w:ascii="Times New Roman" w:hAnsi="Times New Roman" w:eastAsia="仿宋_GB2312" w:cs="Times New Roman"/>
          <w:snapToGrid w:val="0"/>
          <w:spacing w:val="-4"/>
          <w:kern w:val="0"/>
          <w:sz w:val="32"/>
          <w:szCs w:val="32"/>
          <w:lang w:eastAsia="zh-CN"/>
        </w:rPr>
        <w:t>。</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2．提租补贴。年初预算为</w:t>
      </w:r>
      <w:r>
        <w:rPr>
          <w:rFonts w:hint="default" w:ascii="Times New Roman" w:hAnsi="Times New Roman" w:eastAsia="仿宋_GB2312" w:cs="Times New Roman"/>
          <w:snapToGrid w:val="0"/>
          <w:spacing w:val="-4"/>
          <w:kern w:val="0"/>
          <w:sz w:val="32"/>
          <w:szCs w:val="32"/>
          <w:lang w:val="en-US" w:eastAsia="zh-CN"/>
        </w:rPr>
        <w:t>0.</w:t>
      </w:r>
      <w:r>
        <w:rPr>
          <w:rFonts w:hint="eastAsia" w:eastAsia="仿宋_GB2312" w:cs="Times New Roman"/>
          <w:snapToGrid w:val="0"/>
          <w:spacing w:val="-4"/>
          <w:kern w:val="0"/>
          <w:sz w:val="32"/>
          <w:szCs w:val="32"/>
          <w:lang w:val="en-US" w:eastAsia="zh-CN"/>
        </w:rPr>
        <w:t>45</w:t>
      </w:r>
      <w:r>
        <w:rPr>
          <w:rFonts w:hint="default" w:ascii="Times New Roman" w:hAnsi="Times New Roman" w:eastAsia="仿宋_GB2312" w:cs="Times New Roman"/>
          <w:snapToGrid w:val="0"/>
          <w:spacing w:val="-4"/>
          <w:kern w:val="0"/>
          <w:sz w:val="32"/>
          <w:szCs w:val="32"/>
          <w:lang w:eastAsia="zh-CN"/>
        </w:rPr>
        <w:t>万元，支出决算为</w:t>
      </w:r>
      <w:r>
        <w:rPr>
          <w:rFonts w:hint="eastAsia" w:eastAsia="仿宋_GB2312" w:cs="Times New Roman"/>
          <w:snapToGrid w:val="0"/>
          <w:spacing w:val="-4"/>
          <w:kern w:val="0"/>
          <w:sz w:val="32"/>
          <w:szCs w:val="32"/>
          <w:lang w:val="en-US" w:eastAsia="zh-CN"/>
        </w:rPr>
        <w:t>2.20</w:t>
      </w:r>
      <w:r>
        <w:rPr>
          <w:rFonts w:hint="default" w:ascii="Times New Roman" w:hAnsi="Times New Roman" w:eastAsia="仿宋_GB2312" w:cs="Times New Roman"/>
          <w:snapToGrid w:val="0"/>
          <w:spacing w:val="-4"/>
          <w:kern w:val="0"/>
          <w:sz w:val="32"/>
          <w:szCs w:val="32"/>
          <w:lang w:eastAsia="zh-CN"/>
        </w:rPr>
        <w:t>万元，完成年初预算的</w:t>
      </w:r>
      <w:r>
        <w:rPr>
          <w:rFonts w:hint="eastAsia" w:eastAsia="仿宋_GB2312" w:cs="Times New Roman"/>
          <w:snapToGrid w:val="0"/>
          <w:spacing w:val="-4"/>
          <w:kern w:val="0"/>
          <w:sz w:val="32"/>
          <w:szCs w:val="32"/>
          <w:lang w:val="en-US" w:eastAsia="zh-CN"/>
        </w:rPr>
        <w:t>488.89</w:t>
      </w:r>
      <w:r>
        <w:rPr>
          <w:rFonts w:hint="default" w:ascii="Times New Roman" w:hAnsi="Times New Roman" w:eastAsia="仿宋_GB2312" w:cs="Times New Roman"/>
          <w:snapToGrid w:val="0"/>
          <w:spacing w:val="-4"/>
          <w:kern w:val="0"/>
          <w:sz w:val="32"/>
          <w:szCs w:val="32"/>
          <w:lang w:eastAsia="zh-CN"/>
        </w:rPr>
        <w:t>%。决算数</w:t>
      </w:r>
      <w:r>
        <w:rPr>
          <w:rFonts w:hint="eastAsia" w:eastAsia="仿宋_GB2312" w:cs="Times New Roman"/>
          <w:snapToGrid w:val="0"/>
          <w:spacing w:val="-4"/>
          <w:kern w:val="0"/>
          <w:sz w:val="32"/>
          <w:szCs w:val="32"/>
          <w:lang w:eastAsia="zh-CN"/>
        </w:rPr>
        <w:t>大于</w:t>
      </w:r>
      <w:r>
        <w:rPr>
          <w:rFonts w:hint="default" w:ascii="Times New Roman" w:hAnsi="Times New Roman" w:eastAsia="仿宋_GB2312" w:cs="Times New Roman"/>
          <w:snapToGrid w:val="0"/>
          <w:spacing w:val="-4"/>
          <w:kern w:val="0"/>
          <w:sz w:val="32"/>
          <w:szCs w:val="32"/>
          <w:lang w:eastAsia="zh-CN"/>
        </w:rPr>
        <w:t>预算数的主要原因是人员</w:t>
      </w:r>
      <w:r>
        <w:rPr>
          <w:rFonts w:hint="eastAsia" w:eastAsia="仿宋_GB2312" w:cs="Times New Roman"/>
          <w:snapToGrid w:val="0"/>
          <w:spacing w:val="-4"/>
          <w:kern w:val="0"/>
          <w:sz w:val="32"/>
          <w:szCs w:val="32"/>
          <w:lang w:eastAsia="zh-CN"/>
        </w:rPr>
        <w:t>增加</w:t>
      </w:r>
      <w:r>
        <w:rPr>
          <w:rFonts w:hint="default" w:ascii="Times New Roman" w:hAnsi="Times New Roman" w:eastAsia="仿宋_GB2312" w:cs="Times New Roman"/>
          <w:snapToGrid w:val="0"/>
          <w:spacing w:val="-4"/>
          <w:kern w:val="0"/>
          <w:sz w:val="32"/>
          <w:szCs w:val="32"/>
          <w:lang w:eastAsia="zh-CN"/>
        </w:rPr>
        <w:t>。</w:t>
      </w:r>
    </w:p>
    <w:p>
      <w:pPr>
        <w:autoSpaceDE w:val="0"/>
        <w:autoSpaceDN w:val="0"/>
        <w:adjustRightInd w:val="0"/>
        <w:snapToGrid w:val="0"/>
        <w:spacing w:line="360" w:lineRule="auto"/>
        <w:ind w:firstLine="641" w:firstLineChars="0"/>
        <w:rPr>
          <w:rFonts w:hint="default" w:ascii="Times New Roman" w:hAnsi="Times New Roman" w:eastAsia="黑体" w:cs="Times New Roman"/>
          <w:snapToGrid w:val="0"/>
          <w:spacing w:val="-4"/>
          <w:kern w:val="0"/>
          <w:sz w:val="32"/>
          <w:szCs w:val="32"/>
        </w:rPr>
      </w:pPr>
      <w:r>
        <w:rPr>
          <w:rFonts w:hint="default" w:ascii="Times New Roman" w:hAnsi="Times New Roman" w:eastAsia="黑体" w:cs="Times New Roman"/>
          <w:snapToGrid w:val="0"/>
          <w:spacing w:val="-4"/>
          <w:kern w:val="0"/>
          <w:sz w:val="32"/>
          <w:szCs w:val="32"/>
        </w:rPr>
        <w:t>六、财政拨款基本支出决算情况说明</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钟楼区妇女联合会201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lang w:eastAsia="zh-CN"/>
        </w:rPr>
        <w:t>年度财政拨款基本支出</w:t>
      </w:r>
      <w:r>
        <w:rPr>
          <w:rFonts w:hint="eastAsia" w:eastAsia="仿宋_GB2312" w:cs="Times New Roman"/>
          <w:snapToGrid w:val="0"/>
          <w:spacing w:val="-4"/>
          <w:kern w:val="0"/>
          <w:sz w:val="32"/>
          <w:szCs w:val="32"/>
          <w:lang w:val="en-US" w:eastAsia="zh-CN"/>
        </w:rPr>
        <w:t>40.02</w:t>
      </w:r>
      <w:r>
        <w:rPr>
          <w:rFonts w:hint="default" w:ascii="Times New Roman" w:hAnsi="Times New Roman" w:eastAsia="仿宋_GB2312" w:cs="Times New Roman"/>
          <w:snapToGrid w:val="0"/>
          <w:spacing w:val="-4"/>
          <w:kern w:val="0"/>
          <w:sz w:val="32"/>
          <w:szCs w:val="32"/>
          <w:lang w:eastAsia="zh-CN"/>
        </w:rPr>
        <w:t>万元，其中：</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val="en-US" w:eastAsia="zh-CN"/>
        </w:rPr>
        <w:t>(一）</w:t>
      </w:r>
      <w:r>
        <w:rPr>
          <w:rFonts w:hint="default" w:ascii="Times New Roman" w:hAnsi="Times New Roman" w:eastAsia="仿宋_GB2312" w:cs="Times New Roman"/>
          <w:snapToGrid w:val="0"/>
          <w:spacing w:val="-4"/>
          <w:kern w:val="0"/>
          <w:sz w:val="32"/>
          <w:szCs w:val="32"/>
          <w:lang w:eastAsia="zh-CN"/>
        </w:rPr>
        <w:t>人员经费支出</w:t>
      </w:r>
      <w:r>
        <w:rPr>
          <w:rFonts w:hint="eastAsia" w:eastAsia="仿宋_GB2312" w:cs="Times New Roman"/>
          <w:snapToGrid w:val="0"/>
          <w:spacing w:val="-4"/>
          <w:kern w:val="0"/>
          <w:sz w:val="32"/>
          <w:szCs w:val="32"/>
          <w:lang w:val="en-US" w:eastAsia="zh-CN"/>
        </w:rPr>
        <w:t>38.07</w:t>
      </w:r>
      <w:r>
        <w:rPr>
          <w:rFonts w:hint="default" w:ascii="Times New Roman" w:hAnsi="Times New Roman" w:eastAsia="仿宋_GB2312" w:cs="Times New Roman"/>
          <w:snapToGrid w:val="0"/>
          <w:spacing w:val="-4"/>
          <w:kern w:val="0"/>
          <w:sz w:val="32"/>
          <w:szCs w:val="32"/>
          <w:lang w:eastAsia="zh-CN"/>
        </w:rPr>
        <w:t>万元。主要包括：基本工资、津贴补贴、社会保障缴费、其他工资福利支出、退休费、抚恤金、住房公积金、提租补贴、其他对家庭和个人的补助支出。</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（二）公用经费支出</w:t>
      </w:r>
      <w:r>
        <w:rPr>
          <w:rFonts w:hint="eastAsia" w:eastAsia="仿宋_GB2312" w:cs="Times New Roman"/>
          <w:snapToGrid w:val="0"/>
          <w:spacing w:val="-4"/>
          <w:kern w:val="0"/>
          <w:sz w:val="32"/>
          <w:szCs w:val="32"/>
          <w:lang w:val="en-US" w:eastAsia="zh-CN"/>
        </w:rPr>
        <w:t>1.95</w:t>
      </w:r>
      <w:r>
        <w:rPr>
          <w:rFonts w:hint="default" w:ascii="Times New Roman" w:hAnsi="Times New Roman" w:eastAsia="仿宋_GB2312" w:cs="Times New Roman"/>
          <w:snapToGrid w:val="0"/>
          <w:spacing w:val="-4"/>
          <w:kern w:val="0"/>
          <w:sz w:val="32"/>
          <w:szCs w:val="32"/>
          <w:lang w:eastAsia="zh-CN"/>
        </w:rPr>
        <w:t>万元。主要包括：办公费、差旅费、公务接待费、劳务费、工会经费、其他商品和服务支出。</w:t>
      </w:r>
    </w:p>
    <w:p>
      <w:pPr>
        <w:autoSpaceDE w:val="0"/>
        <w:autoSpaceDN w:val="0"/>
        <w:adjustRightInd w:val="0"/>
        <w:snapToGrid w:val="0"/>
        <w:spacing w:line="360" w:lineRule="auto"/>
        <w:ind w:firstLine="641" w:firstLineChars="0"/>
        <w:rPr>
          <w:rFonts w:hint="default" w:ascii="Times New Roman" w:hAnsi="Times New Roman" w:eastAsia="黑体" w:cs="Times New Roman"/>
          <w:snapToGrid w:val="0"/>
          <w:spacing w:val="-4"/>
          <w:kern w:val="0"/>
          <w:sz w:val="32"/>
          <w:szCs w:val="32"/>
        </w:rPr>
      </w:pPr>
      <w:r>
        <w:rPr>
          <w:rFonts w:hint="default" w:ascii="Times New Roman" w:hAnsi="Times New Roman" w:eastAsia="黑体" w:cs="Times New Roman"/>
          <w:snapToGrid w:val="0"/>
          <w:spacing w:val="-4"/>
          <w:kern w:val="0"/>
          <w:sz w:val="32"/>
          <w:szCs w:val="32"/>
        </w:rPr>
        <w:t>七、一般公共预算财政拨款支出决算情况说明</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一般公共预算财政拨款支出决算反映的是一般公共预算财政拨款支出的总体情况，既包括使用本年从本级财政取得的一般公共预算财政拨款发生的支出，也包括使用上年度一般公共预算财政拨款结转和结余资金发生的支出。钟楼区妇女联合会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lang w:eastAsia="zh-CN"/>
        </w:rPr>
        <w:t>年一般公共预算财政拨款支出</w:t>
      </w:r>
      <w:r>
        <w:rPr>
          <w:rFonts w:hint="eastAsia" w:eastAsia="仿宋_GB2312" w:cs="Times New Roman"/>
          <w:snapToGrid w:val="0"/>
          <w:spacing w:val="-4"/>
          <w:kern w:val="0"/>
          <w:sz w:val="32"/>
          <w:szCs w:val="32"/>
          <w:lang w:val="en-US" w:eastAsia="zh-CN"/>
        </w:rPr>
        <w:t>62.57</w:t>
      </w:r>
      <w:r>
        <w:rPr>
          <w:rFonts w:hint="default" w:ascii="Times New Roman" w:hAnsi="Times New Roman" w:eastAsia="仿宋_GB2312" w:cs="Times New Roman"/>
          <w:snapToGrid w:val="0"/>
          <w:spacing w:val="-4"/>
          <w:kern w:val="0"/>
          <w:sz w:val="32"/>
          <w:szCs w:val="32"/>
          <w:lang w:eastAsia="zh-CN"/>
        </w:rPr>
        <w:t>万元，与上年相</w:t>
      </w:r>
      <w:r>
        <w:rPr>
          <w:rFonts w:hint="eastAsia" w:eastAsia="仿宋_GB2312" w:cs="Times New Roman"/>
          <w:snapToGrid w:val="0"/>
          <w:spacing w:val="-4"/>
          <w:kern w:val="0"/>
          <w:sz w:val="32"/>
          <w:szCs w:val="32"/>
          <w:lang w:eastAsia="zh-CN"/>
        </w:rPr>
        <w:t>比增加</w:t>
      </w:r>
      <w:r>
        <w:rPr>
          <w:rFonts w:hint="eastAsia" w:eastAsia="仿宋_GB2312" w:cs="Times New Roman"/>
          <w:snapToGrid w:val="0"/>
          <w:spacing w:val="-4"/>
          <w:kern w:val="0"/>
          <w:sz w:val="32"/>
          <w:szCs w:val="32"/>
          <w:lang w:val="en-US" w:eastAsia="zh-CN"/>
        </w:rPr>
        <w:t>3.88</w:t>
      </w:r>
      <w:r>
        <w:rPr>
          <w:rFonts w:hint="default" w:ascii="Times New Roman" w:hAnsi="Times New Roman" w:eastAsia="仿宋_GB2312" w:cs="Times New Roman"/>
          <w:snapToGrid w:val="0"/>
          <w:spacing w:val="-4"/>
          <w:kern w:val="0"/>
          <w:sz w:val="32"/>
          <w:szCs w:val="32"/>
          <w:lang w:eastAsia="zh-CN"/>
        </w:rPr>
        <w:t>万元，</w:t>
      </w:r>
      <w:r>
        <w:rPr>
          <w:rFonts w:hint="eastAsia" w:eastAsia="仿宋_GB2312" w:cs="Times New Roman"/>
          <w:snapToGrid w:val="0"/>
          <w:spacing w:val="-4"/>
          <w:kern w:val="0"/>
          <w:sz w:val="32"/>
          <w:szCs w:val="32"/>
          <w:lang w:eastAsia="zh-CN"/>
        </w:rPr>
        <w:t>增加</w:t>
      </w:r>
      <w:r>
        <w:rPr>
          <w:rFonts w:hint="eastAsia" w:eastAsia="仿宋_GB2312" w:cs="Times New Roman"/>
          <w:snapToGrid w:val="0"/>
          <w:spacing w:val="-4"/>
          <w:kern w:val="0"/>
          <w:sz w:val="32"/>
          <w:szCs w:val="32"/>
          <w:lang w:val="en-US" w:eastAsia="zh-CN"/>
        </w:rPr>
        <w:t>6.61</w:t>
      </w:r>
      <w:r>
        <w:rPr>
          <w:rFonts w:hint="default" w:ascii="Times New Roman" w:hAnsi="Times New Roman" w:eastAsia="仿宋_GB2312" w:cs="Times New Roman"/>
          <w:snapToGrid w:val="0"/>
          <w:spacing w:val="-4"/>
          <w:kern w:val="0"/>
          <w:sz w:val="32"/>
          <w:szCs w:val="32"/>
          <w:lang w:eastAsia="zh-CN"/>
        </w:rPr>
        <w:t>%。主要原因是人员</w:t>
      </w:r>
      <w:r>
        <w:rPr>
          <w:rFonts w:hint="eastAsia" w:eastAsia="仿宋_GB2312" w:cs="Times New Roman"/>
          <w:snapToGrid w:val="0"/>
          <w:spacing w:val="-4"/>
          <w:kern w:val="0"/>
          <w:sz w:val="32"/>
          <w:szCs w:val="32"/>
          <w:lang w:eastAsia="zh-CN"/>
        </w:rPr>
        <w:t>增加，工资变动</w:t>
      </w:r>
      <w:r>
        <w:rPr>
          <w:rFonts w:hint="default" w:ascii="Times New Roman" w:hAnsi="Times New Roman" w:eastAsia="仿宋_GB2312" w:cs="Times New Roman"/>
          <w:snapToGrid w:val="0"/>
          <w:spacing w:val="-4"/>
          <w:kern w:val="0"/>
          <w:sz w:val="32"/>
          <w:szCs w:val="32"/>
          <w:lang w:eastAsia="zh-CN"/>
        </w:rPr>
        <w:t>。钟楼区妇女联合会201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lang w:eastAsia="zh-CN"/>
        </w:rPr>
        <w:t>年度一般公共预算财政拨款支出年初预算为</w:t>
      </w:r>
      <w:r>
        <w:rPr>
          <w:rFonts w:hint="default" w:ascii="Times New Roman" w:hAnsi="Times New Roman" w:eastAsia="仿宋_GB2312" w:cs="Times New Roman"/>
          <w:snapToGrid w:val="0"/>
          <w:spacing w:val="-4"/>
          <w:kern w:val="0"/>
          <w:sz w:val="32"/>
          <w:szCs w:val="32"/>
          <w:lang w:val="en-US" w:eastAsia="zh-CN"/>
        </w:rPr>
        <w:t>54.</w:t>
      </w:r>
      <w:r>
        <w:rPr>
          <w:rFonts w:hint="eastAsia" w:eastAsia="仿宋_GB2312" w:cs="Times New Roman"/>
          <w:snapToGrid w:val="0"/>
          <w:spacing w:val="-4"/>
          <w:kern w:val="0"/>
          <w:sz w:val="32"/>
          <w:szCs w:val="32"/>
          <w:lang w:val="en-US" w:eastAsia="zh-CN"/>
        </w:rPr>
        <w:t>53</w:t>
      </w:r>
      <w:r>
        <w:rPr>
          <w:rFonts w:hint="default" w:ascii="Times New Roman" w:hAnsi="Times New Roman" w:eastAsia="仿宋_GB2312" w:cs="Times New Roman"/>
          <w:snapToGrid w:val="0"/>
          <w:spacing w:val="-4"/>
          <w:kern w:val="0"/>
          <w:sz w:val="32"/>
          <w:szCs w:val="32"/>
          <w:lang w:eastAsia="zh-CN"/>
        </w:rPr>
        <w:t>万元，支出决算为</w:t>
      </w:r>
      <w:r>
        <w:rPr>
          <w:rFonts w:hint="eastAsia" w:eastAsia="仿宋_GB2312" w:cs="Times New Roman"/>
          <w:snapToGrid w:val="0"/>
          <w:spacing w:val="-4"/>
          <w:kern w:val="0"/>
          <w:sz w:val="32"/>
          <w:szCs w:val="32"/>
          <w:lang w:val="en-US" w:eastAsia="zh-CN"/>
        </w:rPr>
        <w:t>62.57</w:t>
      </w:r>
      <w:r>
        <w:rPr>
          <w:rFonts w:hint="default" w:ascii="Times New Roman" w:hAnsi="Times New Roman" w:eastAsia="仿宋_GB2312" w:cs="Times New Roman"/>
          <w:snapToGrid w:val="0"/>
          <w:spacing w:val="-4"/>
          <w:kern w:val="0"/>
          <w:sz w:val="32"/>
          <w:szCs w:val="32"/>
          <w:lang w:eastAsia="zh-CN"/>
        </w:rPr>
        <w:t>万元，完成年初预算的</w:t>
      </w:r>
      <w:r>
        <w:rPr>
          <w:rFonts w:hint="eastAsia" w:eastAsia="仿宋_GB2312" w:cs="Times New Roman"/>
          <w:snapToGrid w:val="0"/>
          <w:spacing w:val="-4"/>
          <w:kern w:val="0"/>
          <w:sz w:val="32"/>
          <w:szCs w:val="32"/>
          <w:lang w:val="en-US" w:eastAsia="zh-CN"/>
        </w:rPr>
        <w:t>114.74</w:t>
      </w:r>
      <w:r>
        <w:rPr>
          <w:rFonts w:hint="default" w:ascii="Times New Roman" w:hAnsi="Times New Roman" w:eastAsia="仿宋_GB2312" w:cs="Times New Roman"/>
          <w:snapToGrid w:val="0"/>
          <w:spacing w:val="-4"/>
          <w:kern w:val="0"/>
          <w:sz w:val="32"/>
          <w:szCs w:val="32"/>
          <w:lang w:eastAsia="zh-CN"/>
        </w:rPr>
        <w:t>%。决算数大于年初预算的主要原因是人员</w:t>
      </w:r>
      <w:r>
        <w:rPr>
          <w:rFonts w:hint="eastAsia" w:eastAsia="仿宋_GB2312" w:cs="Times New Roman"/>
          <w:snapToGrid w:val="0"/>
          <w:spacing w:val="-4"/>
          <w:kern w:val="0"/>
          <w:sz w:val="32"/>
          <w:szCs w:val="32"/>
          <w:lang w:eastAsia="zh-CN"/>
        </w:rPr>
        <w:t>增加</w:t>
      </w:r>
      <w:r>
        <w:rPr>
          <w:rFonts w:hint="default" w:ascii="Times New Roman" w:hAnsi="Times New Roman" w:eastAsia="仿宋_GB2312" w:cs="Times New Roman"/>
          <w:snapToGrid w:val="0"/>
          <w:spacing w:val="-4"/>
          <w:kern w:val="0"/>
          <w:sz w:val="32"/>
          <w:szCs w:val="32"/>
          <w:lang w:eastAsia="zh-CN"/>
        </w:rPr>
        <w:t>。</w:t>
      </w:r>
    </w:p>
    <w:p>
      <w:pPr>
        <w:autoSpaceDE w:val="0"/>
        <w:autoSpaceDN w:val="0"/>
        <w:adjustRightInd w:val="0"/>
        <w:snapToGrid w:val="0"/>
        <w:spacing w:line="360" w:lineRule="auto"/>
        <w:ind w:firstLine="641" w:firstLineChars="0"/>
        <w:rPr>
          <w:rFonts w:hint="default" w:ascii="Times New Roman" w:hAnsi="Times New Roman" w:eastAsia="黑体" w:cs="Times New Roman"/>
          <w:snapToGrid w:val="0"/>
          <w:spacing w:val="-4"/>
          <w:kern w:val="0"/>
          <w:sz w:val="32"/>
          <w:szCs w:val="32"/>
        </w:rPr>
      </w:pPr>
      <w:r>
        <w:rPr>
          <w:rFonts w:hint="default" w:ascii="Times New Roman" w:hAnsi="Times New Roman" w:eastAsia="黑体" w:cs="Times New Roman"/>
          <w:snapToGrid w:val="0"/>
          <w:spacing w:val="-4"/>
          <w:kern w:val="0"/>
          <w:sz w:val="32"/>
          <w:szCs w:val="32"/>
        </w:rPr>
        <w:t>八、一般公共预算财政拨款基本支出决算情况说明</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钟楼区妇女联合会201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lang w:eastAsia="zh-CN"/>
        </w:rPr>
        <w:t>年度一般公共预算财政拨款基本支出</w:t>
      </w:r>
      <w:r>
        <w:rPr>
          <w:rFonts w:hint="default" w:ascii="Times New Roman" w:hAnsi="Times New Roman" w:eastAsia="仿宋_GB2312" w:cs="Times New Roman"/>
          <w:snapToGrid w:val="0"/>
          <w:spacing w:val="-4"/>
          <w:kern w:val="0"/>
          <w:sz w:val="32"/>
          <w:szCs w:val="32"/>
          <w:lang w:val="en-US" w:eastAsia="zh-CN"/>
        </w:rPr>
        <w:t>40.</w:t>
      </w:r>
      <w:r>
        <w:rPr>
          <w:rFonts w:hint="eastAsia" w:eastAsia="仿宋_GB2312" w:cs="Times New Roman"/>
          <w:snapToGrid w:val="0"/>
          <w:spacing w:val="-4"/>
          <w:kern w:val="0"/>
          <w:sz w:val="32"/>
          <w:szCs w:val="32"/>
          <w:lang w:val="en-US" w:eastAsia="zh-CN"/>
        </w:rPr>
        <w:t>02</w:t>
      </w:r>
      <w:r>
        <w:rPr>
          <w:rFonts w:hint="default" w:ascii="Times New Roman" w:hAnsi="Times New Roman" w:eastAsia="仿宋_GB2312" w:cs="Times New Roman"/>
          <w:snapToGrid w:val="0"/>
          <w:spacing w:val="-4"/>
          <w:kern w:val="0"/>
          <w:sz w:val="32"/>
          <w:szCs w:val="32"/>
          <w:lang w:eastAsia="zh-CN"/>
        </w:rPr>
        <w:t>万元，其中：</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（一）人员经费</w:t>
      </w:r>
      <w:r>
        <w:rPr>
          <w:rFonts w:hint="eastAsia" w:eastAsia="仿宋_GB2312" w:cs="Times New Roman"/>
          <w:snapToGrid w:val="0"/>
          <w:spacing w:val="-4"/>
          <w:kern w:val="0"/>
          <w:sz w:val="32"/>
          <w:szCs w:val="32"/>
          <w:lang w:val="en-US" w:eastAsia="zh-CN"/>
        </w:rPr>
        <w:t>38.07</w:t>
      </w:r>
      <w:r>
        <w:rPr>
          <w:rFonts w:hint="default" w:ascii="Times New Roman" w:hAnsi="Times New Roman" w:eastAsia="仿宋_GB2312" w:cs="Times New Roman"/>
          <w:snapToGrid w:val="0"/>
          <w:spacing w:val="-4"/>
          <w:kern w:val="0"/>
          <w:sz w:val="32"/>
          <w:szCs w:val="32"/>
          <w:lang w:eastAsia="zh-CN"/>
        </w:rPr>
        <w:t>万元。主要包括：基本工资、津贴补贴、社会保障缴费、其他工资福利支出、退休费、抚恤金、住房公积金、提租补贴、其他对个人和家庭的补助支出。</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（二）公用经费</w:t>
      </w:r>
      <w:r>
        <w:rPr>
          <w:rFonts w:hint="eastAsia" w:eastAsia="仿宋_GB2312" w:cs="Times New Roman"/>
          <w:snapToGrid w:val="0"/>
          <w:spacing w:val="-4"/>
          <w:kern w:val="0"/>
          <w:sz w:val="32"/>
          <w:szCs w:val="32"/>
          <w:lang w:val="en-US" w:eastAsia="zh-CN"/>
        </w:rPr>
        <w:t>1.95</w:t>
      </w:r>
      <w:r>
        <w:rPr>
          <w:rFonts w:hint="default" w:ascii="Times New Roman" w:hAnsi="Times New Roman" w:eastAsia="仿宋_GB2312" w:cs="Times New Roman"/>
          <w:snapToGrid w:val="0"/>
          <w:spacing w:val="-4"/>
          <w:kern w:val="0"/>
          <w:sz w:val="32"/>
          <w:szCs w:val="32"/>
          <w:lang w:eastAsia="zh-CN"/>
        </w:rPr>
        <w:t>万元。主要包括：办公费、差旅费、公务接待费、劳务费、工会经费、其他商品和服务支出。</w:t>
      </w:r>
    </w:p>
    <w:p>
      <w:pPr>
        <w:autoSpaceDE w:val="0"/>
        <w:autoSpaceDN w:val="0"/>
        <w:adjustRightInd w:val="0"/>
        <w:snapToGrid w:val="0"/>
        <w:spacing w:line="360" w:lineRule="auto"/>
        <w:rPr>
          <w:rFonts w:hint="default" w:ascii="Times New Roman" w:hAnsi="Times New Roman" w:eastAsia="黑体" w:cs="Times New Roman"/>
          <w:snapToGrid w:val="0"/>
          <w:spacing w:val="-4"/>
          <w:kern w:val="0"/>
          <w:sz w:val="32"/>
          <w:szCs w:val="32"/>
        </w:rPr>
      </w:pPr>
      <w:r>
        <w:rPr>
          <w:rFonts w:hint="default" w:ascii="Times New Roman" w:hAnsi="Times New Roman" w:eastAsia="黑体" w:cs="Times New Roman"/>
          <w:snapToGrid w:val="0"/>
          <w:spacing w:val="-4"/>
          <w:kern w:val="0"/>
          <w:sz w:val="32"/>
          <w:szCs w:val="32"/>
        </w:rPr>
        <w:t>九、财政拨款“三公”经费、会议费、培训费支出情况说明</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钟楼区妇女联合会201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lang w:eastAsia="zh-CN"/>
        </w:rPr>
        <w:t>年度财政拨款安排的“三公”经费决算支出中，因公出国（境）费支出</w:t>
      </w:r>
      <w:r>
        <w:rPr>
          <w:rFonts w:hint="default" w:ascii="Times New Roman" w:hAnsi="Times New Roman" w:eastAsia="仿宋_GB2312" w:cs="Times New Roman"/>
          <w:snapToGrid w:val="0"/>
          <w:spacing w:val="-4"/>
          <w:kern w:val="0"/>
          <w:sz w:val="32"/>
          <w:szCs w:val="32"/>
          <w:lang w:val="en-US" w:eastAsia="zh-CN"/>
        </w:rPr>
        <w:t>0</w:t>
      </w:r>
      <w:r>
        <w:rPr>
          <w:rFonts w:hint="default" w:ascii="Times New Roman" w:hAnsi="Times New Roman" w:eastAsia="仿宋_GB2312" w:cs="Times New Roman"/>
          <w:snapToGrid w:val="0"/>
          <w:spacing w:val="-4"/>
          <w:kern w:val="0"/>
          <w:sz w:val="32"/>
          <w:szCs w:val="32"/>
          <w:lang w:eastAsia="zh-CN"/>
        </w:rPr>
        <w:t>万元，占“三公”经费的</w:t>
      </w:r>
      <w:r>
        <w:rPr>
          <w:rFonts w:hint="default" w:ascii="Times New Roman" w:hAnsi="Times New Roman" w:eastAsia="仿宋_GB2312" w:cs="Times New Roman"/>
          <w:snapToGrid w:val="0"/>
          <w:spacing w:val="-4"/>
          <w:kern w:val="0"/>
          <w:sz w:val="32"/>
          <w:szCs w:val="32"/>
          <w:lang w:val="en-US" w:eastAsia="zh-CN"/>
        </w:rPr>
        <w:t>0</w:t>
      </w:r>
      <w:r>
        <w:rPr>
          <w:rFonts w:hint="default" w:ascii="Times New Roman" w:hAnsi="Times New Roman" w:eastAsia="仿宋_GB2312" w:cs="Times New Roman"/>
          <w:snapToGrid w:val="0"/>
          <w:spacing w:val="-4"/>
          <w:kern w:val="0"/>
          <w:sz w:val="32"/>
          <w:szCs w:val="32"/>
          <w:lang w:eastAsia="zh-CN"/>
        </w:rPr>
        <w:t>%；公务用车购置及运行费支出</w:t>
      </w:r>
      <w:r>
        <w:rPr>
          <w:rFonts w:hint="default" w:ascii="Times New Roman" w:hAnsi="Times New Roman" w:eastAsia="仿宋_GB2312" w:cs="Times New Roman"/>
          <w:snapToGrid w:val="0"/>
          <w:spacing w:val="-4"/>
          <w:kern w:val="0"/>
          <w:sz w:val="32"/>
          <w:szCs w:val="32"/>
          <w:lang w:val="en-US" w:eastAsia="zh-CN"/>
        </w:rPr>
        <w:t>0</w:t>
      </w:r>
      <w:r>
        <w:rPr>
          <w:rFonts w:hint="default" w:ascii="Times New Roman" w:hAnsi="Times New Roman" w:eastAsia="仿宋_GB2312" w:cs="Times New Roman"/>
          <w:snapToGrid w:val="0"/>
          <w:spacing w:val="-4"/>
          <w:kern w:val="0"/>
          <w:sz w:val="32"/>
          <w:szCs w:val="32"/>
          <w:lang w:eastAsia="zh-CN"/>
        </w:rPr>
        <w:t>万元，占“三公”经费的</w:t>
      </w:r>
      <w:r>
        <w:rPr>
          <w:rFonts w:hint="default" w:ascii="Times New Roman" w:hAnsi="Times New Roman" w:eastAsia="仿宋_GB2312" w:cs="Times New Roman"/>
          <w:snapToGrid w:val="0"/>
          <w:spacing w:val="-4"/>
          <w:kern w:val="0"/>
          <w:sz w:val="32"/>
          <w:szCs w:val="32"/>
          <w:lang w:val="en-US" w:eastAsia="zh-CN"/>
        </w:rPr>
        <w:t>0</w:t>
      </w:r>
      <w:r>
        <w:rPr>
          <w:rFonts w:hint="default" w:ascii="Times New Roman" w:hAnsi="Times New Roman" w:eastAsia="仿宋_GB2312" w:cs="Times New Roman"/>
          <w:snapToGrid w:val="0"/>
          <w:spacing w:val="-4"/>
          <w:kern w:val="0"/>
          <w:sz w:val="32"/>
          <w:szCs w:val="32"/>
          <w:lang w:eastAsia="zh-CN"/>
        </w:rPr>
        <w:t>%；公务接待费支出</w:t>
      </w:r>
      <w:r>
        <w:rPr>
          <w:rFonts w:hint="eastAsia" w:eastAsia="仿宋_GB2312" w:cs="Times New Roman"/>
          <w:snapToGrid w:val="0"/>
          <w:spacing w:val="-4"/>
          <w:kern w:val="0"/>
          <w:sz w:val="32"/>
          <w:szCs w:val="32"/>
          <w:lang w:val="en-US" w:eastAsia="zh-CN"/>
        </w:rPr>
        <w:t>4.08</w:t>
      </w:r>
      <w:r>
        <w:rPr>
          <w:rFonts w:hint="default" w:ascii="Times New Roman" w:hAnsi="Times New Roman" w:eastAsia="仿宋_GB2312" w:cs="Times New Roman"/>
          <w:snapToGrid w:val="0"/>
          <w:spacing w:val="-4"/>
          <w:kern w:val="0"/>
          <w:sz w:val="32"/>
          <w:szCs w:val="32"/>
          <w:lang w:eastAsia="zh-CN"/>
        </w:rPr>
        <w:t>万元，占“三公”经费的</w:t>
      </w:r>
      <w:r>
        <w:rPr>
          <w:rFonts w:hint="eastAsia" w:eastAsia="仿宋_GB2312" w:cs="Times New Roman"/>
          <w:snapToGrid w:val="0"/>
          <w:spacing w:val="-4"/>
          <w:kern w:val="0"/>
          <w:sz w:val="32"/>
          <w:szCs w:val="32"/>
          <w:lang w:val="en-US" w:eastAsia="zh-CN"/>
        </w:rPr>
        <w:t>100</w:t>
      </w:r>
      <w:r>
        <w:rPr>
          <w:rFonts w:hint="default" w:ascii="Times New Roman" w:hAnsi="Times New Roman" w:eastAsia="仿宋_GB2312" w:cs="Times New Roman"/>
          <w:snapToGrid w:val="0"/>
          <w:spacing w:val="-4"/>
          <w:kern w:val="0"/>
          <w:sz w:val="32"/>
          <w:szCs w:val="32"/>
          <w:lang w:eastAsia="zh-CN"/>
        </w:rPr>
        <w:t>%。具体情况如下：</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公务接待费</w:t>
      </w:r>
      <w:r>
        <w:rPr>
          <w:rFonts w:hint="eastAsia" w:eastAsia="仿宋_GB2312" w:cs="Times New Roman"/>
          <w:snapToGrid w:val="0"/>
          <w:spacing w:val="-4"/>
          <w:kern w:val="0"/>
          <w:sz w:val="32"/>
          <w:szCs w:val="32"/>
          <w:lang w:val="en-US" w:eastAsia="zh-CN"/>
        </w:rPr>
        <w:t>4.08</w:t>
      </w:r>
      <w:r>
        <w:rPr>
          <w:rFonts w:hint="default" w:ascii="Times New Roman" w:hAnsi="Times New Roman" w:eastAsia="仿宋_GB2312" w:cs="Times New Roman"/>
          <w:snapToGrid w:val="0"/>
          <w:spacing w:val="-4"/>
          <w:kern w:val="0"/>
          <w:sz w:val="32"/>
          <w:szCs w:val="32"/>
          <w:lang w:eastAsia="zh-CN"/>
        </w:rPr>
        <w:t>万元。国内公务接待支出</w:t>
      </w:r>
      <w:r>
        <w:rPr>
          <w:rFonts w:hint="eastAsia" w:eastAsia="仿宋_GB2312" w:cs="Times New Roman"/>
          <w:snapToGrid w:val="0"/>
          <w:spacing w:val="-4"/>
          <w:kern w:val="0"/>
          <w:sz w:val="32"/>
          <w:szCs w:val="32"/>
          <w:lang w:val="en-US" w:eastAsia="zh-CN"/>
        </w:rPr>
        <w:t>4.08</w:t>
      </w:r>
      <w:r>
        <w:rPr>
          <w:rFonts w:hint="default" w:ascii="Times New Roman" w:hAnsi="Times New Roman" w:eastAsia="仿宋_GB2312" w:cs="Times New Roman"/>
          <w:snapToGrid w:val="0"/>
          <w:spacing w:val="-4"/>
          <w:kern w:val="0"/>
          <w:sz w:val="32"/>
          <w:szCs w:val="32"/>
          <w:lang w:eastAsia="zh-CN"/>
        </w:rPr>
        <w:t>万元，完成预算的</w:t>
      </w:r>
      <w:r>
        <w:rPr>
          <w:rFonts w:hint="default" w:ascii="Times New Roman" w:hAnsi="Times New Roman" w:eastAsia="仿宋_GB2312" w:cs="Times New Roman"/>
          <w:snapToGrid w:val="0"/>
          <w:spacing w:val="-4"/>
          <w:kern w:val="0"/>
          <w:sz w:val="32"/>
          <w:szCs w:val="32"/>
          <w:lang w:val="en-US" w:eastAsia="zh-CN"/>
        </w:rPr>
        <w:t>100</w:t>
      </w:r>
      <w:r>
        <w:rPr>
          <w:rFonts w:hint="default" w:ascii="Times New Roman" w:hAnsi="Times New Roman" w:eastAsia="仿宋_GB2312" w:cs="Times New Roman"/>
          <w:snapToGrid w:val="0"/>
          <w:spacing w:val="-4"/>
          <w:kern w:val="0"/>
          <w:sz w:val="32"/>
          <w:szCs w:val="32"/>
          <w:lang w:eastAsia="zh-CN"/>
        </w:rPr>
        <w:t>%，国内公务接待主要为接待参会、参训人员等，201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lang w:eastAsia="zh-CN"/>
        </w:rPr>
        <w:t xml:space="preserve"> 年使用财政拨款开支的国内公务接待</w:t>
      </w:r>
      <w:r>
        <w:rPr>
          <w:rFonts w:hint="eastAsia" w:eastAsia="仿宋_GB2312" w:cs="Times New Roman"/>
          <w:snapToGrid w:val="0"/>
          <w:spacing w:val="-4"/>
          <w:kern w:val="0"/>
          <w:sz w:val="32"/>
          <w:szCs w:val="32"/>
          <w:lang w:val="en-US" w:eastAsia="zh-CN"/>
        </w:rPr>
        <w:t>32</w:t>
      </w:r>
      <w:r>
        <w:rPr>
          <w:rFonts w:hint="default" w:ascii="Times New Roman" w:hAnsi="Times New Roman" w:eastAsia="仿宋_GB2312" w:cs="Times New Roman"/>
          <w:snapToGrid w:val="0"/>
          <w:spacing w:val="-4"/>
          <w:kern w:val="0"/>
          <w:sz w:val="32"/>
          <w:szCs w:val="32"/>
          <w:lang w:eastAsia="zh-CN"/>
        </w:rPr>
        <w:t>批次，</w:t>
      </w:r>
      <w:r>
        <w:rPr>
          <w:rFonts w:hint="eastAsia" w:eastAsia="仿宋_GB2312" w:cs="Times New Roman"/>
          <w:snapToGrid w:val="0"/>
          <w:spacing w:val="-4"/>
          <w:kern w:val="0"/>
          <w:sz w:val="32"/>
          <w:szCs w:val="32"/>
          <w:lang w:val="en-US" w:eastAsia="zh-CN"/>
        </w:rPr>
        <w:t>630</w:t>
      </w:r>
      <w:r>
        <w:rPr>
          <w:rFonts w:hint="default" w:ascii="Times New Roman" w:hAnsi="Times New Roman" w:eastAsia="仿宋_GB2312" w:cs="Times New Roman"/>
          <w:snapToGrid w:val="0"/>
          <w:spacing w:val="-4"/>
          <w:kern w:val="0"/>
          <w:sz w:val="32"/>
          <w:szCs w:val="32"/>
          <w:lang w:eastAsia="zh-CN"/>
        </w:rPr>
        <w:t>人次。主要为接待参会参训人员。</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钟楼区妇女联合会201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lang w:eastAsia="zh-CN"/>
        </w:rPr>
        <w:t>年度财政拨款安排的会议费决算支出</w:t>
      </w:r>
      <w:r>
        <w:rPr>
          <w:rFonts w:hint="eastAsia" w:eastAsia="仿宋_GB2312" w:cs="Times New Roman"/>
          <w:snapToGrid w:val="0"/>
          <w:spacing w:val="-4"/>
          <w:kern w:val="0"/>
          <w:sz w:val="32"/>
          <w:szCs w:val="32"/>
          <w:lang w:val="en-US" w:eastAsia="zh-CN"/>
        </w:rPr>
        <w:t>1.05</w:t>
      </w:r>
      <w:r>
        <w:rPr>
          <w:rFonts w:hint="default" w:ascii="Times New Roman" w:hAnsi="Times New Roman" w:eastAsia="仿宋_GB2312" w:cs="Times New Roman"/>
          <w:snapToGrid w:val="0"/>
          <w:spacing w:val="-4"/>
          <w:kern w:val="0"/>
          <w:sz w:val="32"/>
          <w:szCs w:val="32"/>
          <w:lang w:eastAsia="zh-CN"/>
        </w:rPr>
        <w:t>万元，完成预算的</w:t>
      </w:r>
      <w:r>
        <w:rPr>
          <w:rFonts w:hint="default" w:ascii="Times New Roman" w:hAnsi="Times New Roman" w:eastAsia="仿宋_GB2312" w:cs="Times New Roman"/>
          <w:snapToGrid w:val="0"/>
          <w:spacing w:val="-4"/>
          <w:kern w:val="0"/>
          <w:sz w:val="32"/>
          <w:szCs w:val="32"/>
          <w:lang w:val="en-US" w:eastAsia="zh-CN"/>
        </w:rPr>
        <w:t>100</w:t>
      </w:r>
      <w:r>
        <w:rPr>
          <w:rFonts w:hint="default" w:ascii="Times New Roman" w:hAnsi="Times New Roman" w:eastAsia="仿宋_GB2312" w:cs="Times New Roman"/>
          <w:snapToGrid w:val="0"/>
          <w:spacing w:val="-4"/>
          <w:kern w:val="0"/>
          <w:sz w:val="32"/>
          <w:szCs w:val="32"/>
          <w:lang w:eastAsia="zh-CN"/>
        </w:rPr>
        <w:t xml:space="preserve"> %。201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lang w:eastAsia="zh-CN"/>
        </w:rPr>
        <w:t>年度全年召开会议</w:t>
      </w:r>
      <w:r>
        <w:rPr>
          <w:rFonts w:hint="eastAsia" w:eastAsia="仿宋_GB2312" w:cs="Times New Roman"/>
          <w:snapToGrid w:val="0"/>
          <w:spacing w:val="-4"/>
          <w:kern w:val="0"/>
          <w:sz w:val="32"/>
          <w:szCs w:val="32"/>
          <w:lang w:val="en-US" w:eastAsia="zh-CN"/>
        </w:rPr>
        <w:t>7</w:t>
      </w:r>
      <w:r>
        <w:rPr>
          <w:rFonts w:hint="default" w:ascii="Times New Roman" w:hAnsi="Times New Roman" w:eastAsia="仿宋_GB2312" w:cs="Times New Roman"/>
          <w:snapToGrid w:val="0"/>
          <w:spacing w:val="-4"/>
          <w:kern w:val="0"/>
          <w:sz w:val="32"/>
          <w:szCs w:val="32"/>
          <w:lang w:eastAsia="zh-CN"/>
        </w:rPr>
        <w:t>个，参加会议</w:t>
      </w:r>
      <w:r>
        <w:rPr>
          <w:rFonts w:hint="eastAsia" w:eastAsia="仿宋_GB2312" w:cs="Times New Roman"/>
          <w:snapToGrid w:val="0"/>
          <w:spacing w:val="-4"/>
          <w:kern w:val="0"/>
          <w:sz w:val="32"/>
          <w:szCs w:val="32"/>
          <w:lang w:val="en-US" w:eastAsia="zh-CN"/>
        </w:rPr>
        <w:t>460</w:t>
      </w:r>
      <w:r>
        <w:rPr>
          <w:rFonts w:hint="default" w:ascii="Times New Roman" w:hAnsi="Times New Roman" w:eastAsia="仿宋_GB2312" w:cs="Times New Roman"/>
          <w:snapToGrid w:val="0"/>
          <w:spacing w:val="-4"/>
          <w:kern w:val="0"/>
          <w:sz w:val="32"/>
          <w:szCs w:val="32"/>
          <w:lang w:eastAsia="zh-CN"/>
        </w:rPr>
        <w:t>人次。主要为召开妇女儿童工作会议。</w:t>
      </w:r>
    </w:p>
    <w:p>
      <w:pPr>
        <w:autoSpaceDE w:val="0"/>
        <w:autoSpaceDN w:val="0"/>
        <w:adjustRightInd w:val="0"/>
        <w:snapToGrid w:val="0"/>
        <w:spacing w:line="360" w:lineRule="auto"/>
        <w:ind w:firstLine="641" w:firstLineChars="0"/>
        <w:rPr>
          <w:rFonts w:hint="default" w:ascii="Times New Roman" w:hAnsi="Times New Roman" w:eastAsia="黑体" w:cs="Times New Roman"/>
          <w:snapToGrid w:val="0"/>
          <w:spacing w:val="-4"/>
          <w:kern w:val="0"/>
          <w:sz w:val="32"/>
          <w:szCs w:val="32"/>
        </w:rPr>
      </w:pPr>
      <w:r>
        <w:rPr>
          <w:rFonts w:hint="default" w:ascii="Times New Roman" w:hAnsi="Times New Roman" w:eastAsia="黑体" w:cs="Times New Roman"/>
          <w:snapToGrid w:val="0"/>
          <w:spacing w:val="-4"/>
          <w:kern w:val="0"/>
          <w:sz w:val="32"/>
          <w:szCs w:val="32"/>
        </w:rPr>
        <w:t>十、政府性基金预算收入支出决算情况说明</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钟楼区妇女联合会201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lang w:eastAsia="zh-CN"/>
        </w:rPr>
        <w:t>年政府性基金预算财政拨款年初结转和结余</w:t>
      </w:r>
      <w:r>
        <w:rPr>
          <w:rFonts w:hint="default" w:ascii="Times New Roman" w:hAnsi="Times New Roman" w:eastAsia="仿宋_GB2312" w:cs="Times New Roman"/>
          <w:snapToGrid w:val="0"/>
          <w:spacing w:val="-4"/>
          <w:kern w:val="0"/>
          <w:sz w:val="32"/>
          <w:szCs w:val="32"/>
          <w:lang w:val="en-US" w:eastAsia="zh-CN"/>
        </w:rPr>
        <w:t>0</w:t>
      </w:r>
      <w:r>
        <w:rPr>
          <w:rFonts w:hint="default" w:ascii="Times New Roman" w:hAnsi="Times New Roman" w:eastAsia="仿宋_GB2312" w:cs="Times New Roman"/>
          <w:snapToGrid w:val="0"/>
          <w:spacing w:val="-4"/>
          <w:kern w:val="0"/>
          <w:sz w:val="32"/>
          <w:szCs w:val="32"/>
          <w:lang w:eastAsia="zh-CN"/>
        </w:rPr>
        <w:t>万元，本年收入决算</w:t>
      </w:r>
      <w:r>
        <w:rPr>
          <w:rFonts w:hint="default" w:ascii="Times New Roman" w:hAnsi="Times New Roman" w:eastAsia="仿宋_GB2312" w:cs="Times New Roman"/>
          <w:snapToGrid w:val="0"/>
          <w:spacing w:val="-4"/>
          <w:kern w:val="0"/>
          <w:sz w:val="32"/>
          <w:szCs w:val="32"/>
          <w:lang w:val="en-US" w:eastAsia="zh-CN"/>
        </w:rPr>
        <w:t>0</w:t>
      </w:r>
      <w:r>
        <w:rPr>
          <w:rFonts w:hint="default" w:ascii="Times New Roman" w:hAnsi="Times New Roman" w:eastAsia="仿宋_GB2312" w:cs="Times New Roman"/>
          <w:snapToGrid w:val="0"/>
          <w:spacing w:val="-4"/>
          <w:kern w:val="0"/>
          <w:sz w:val="32"/>
          <w:szCs w:val="32"/>
          <w:lang w:eastAsia="zh-CN"/>
        </w:rPr>
        <w:t>万元，本年支出决算</w:t>
      </w:r>
      <w:r>
        <w:rPr>
          <w:rFonts w:hint="default" w:ascii="Times New Roman" w:hAnsi="Times New Roman" w:eastAsia="仿宋_GB2312" w:cs="Times New Roman"/>
          <w:snapToGrid w:val="0"/>
          <w:spacing w:val="-4"/>
          <w:kern w:val="0"/>
          <w:sz w:val="32"/>
          <w:szCs w:val="32"/>
          <w:lang w:val="en-US" w:eastAsia="zh-CN"/>
        </w:rPr>
        <w:t>0</w:t>
      </w:r>
      <w:r>
        <w:rPr>
          <w:rFonts w:hint="default" w:ascii="Times New Roman" w:hAnsi="Times New Roman" w:eastAsia="仿宋_GB2312" w:cs="Times New Roman"/>
          <w:snapToGrid w:val="0"/>
          <w:spacing w:val="-4"/>
          <w:kern w:val="0"/>
          <w:sz w:val="32"/>
          <w:szCs w:val="32"/>
          <w:lang w:eastAsia="zh-CN"/>
        </w:rPr>
        <w:t>万元，年末结转和结余</w:t>
      </w:r>
      <w:r>
        <w:rPr>
          <w:rFonts w:hint="default" w:ascii="Times New Roman" w:hAnsi="Times New Roman" w:eastAsia="仿宋_GB2312" w:cs="Times New Roman"/>
          <w:snapToGrid w:val="0"/>
          <w:spacing w:val="-4"/>
          <w:kern w:val="0"/>
          <w:sz w:val="32"/>
          <w:szCs w:val="32"/>
          <w:lang w:val="en-US" w:eastAsia="zh-CN"/>
        </w:rPr>
        <w:t>0</w:t>
      </w:r>
      <w:r>
        <w:rPr>
          <w:rFonts w:hint="default" w:ascii="Times New Roman" w:hAnsi="Times New Roman" w:eastAsia="仿宋_GB2312" w:cs="Times New Roman"/>
          <w:snapToGrid w:val="0"/>
          <w:spacing w:val="-4"/>
          <w:kern w:val="0"/>
          <w:sz w:val="32"/>
          <w:szCs w:val="32"/>
          <w:lang w:eastAsia="zh-CN"/>
        </w:rPr>
        <w:t>万元。</w:t>
      </w:r>
    </w:p>
    <w:p>
      <w:pPr>
        <w:autoSpaceDE w:val="0"/>
        <w:autoSpaceDN w:val="0"/>
        <w:adjustRightInd w:val="0"/>
        <w:snapToGrid w:val="0"/>
        <w:spacing w:line="360" w:lineRule="auto"/>
        <w:ind w:firstLine="641" w:firstLineChars="0"/>
        <w:rPr>
          <w:rFonts w:hint="default" w:ascii="Times New Roman" w:hAnsi="Times New Roman" w:eastAsia="黑体" w:cs="Times New Roman"/>
          <w:snapToGrid w:val="0"/>
          <w:spacing w:val="-4"/>
          <w:kern w:val="0"/>
          <w:sz w:val="32"/>
          <w:szCs w:val="32"/>
        </w:rPr>
      </w:pPr>
      <w:r>
        <w:rPr>
          <w:rFonts w:hint="default" w:ascii="Times New Roman" w:hAnsi="Times New Roman" w:eastAsia="黑体" w:cs="Times New Roman"/>
          <w:snapToGrid w:val="0"/>
          <w:spacing w:val="-4"/>
          <w:kern w:val="0"/>
          <w:sz w:val="32"/>
          <w:szCs w:val="32"/>
        </w:rPr>
        <w:t>十一、其他重要事项的情况说明</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（一）机关运行经费支出决算情况说明</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lang w:eastAsia="zh-CN"/>
        </w:rPr>
        <w:t>年本部门机关运行经费支出</w:t>
      </w:r>
      <w:r>
        <w:rPr>
          <w:rFonts w:hint="eastAsia" w:eastAsia="仿宋_GB2312" w:cs="Times New Roman"/>
          <w:snapToGrid w:val="0"/>
          <w:spacing w:val="-4"/>
          <w:kern w:val="0"/>
          <w:sz w:val="32"/>
          <w:szCs w:val="32"/>
          <w:lang w:val="en-US" w:eastAsia="zh-CN"/>
        </w:rPr>
        <w:t>1.95</w:t>
      </w:r>
      <w:r>
        <w:rPr>
          <w:rFonts w:hint="default" w:ascii="Times New Roman" w:hAnsi="Times New Roman" w:eastAsia="仿宋_GB2312" w:cs="Times New Roman"/>
          <w:snapToGrid w:val="0"/>
          <w:spacing w:val="-4"/>
          <w:kern w:val="0"/>
          <w:sz w:val="32"/>
          <w:szCs w:val="32"/>
          <w:lang w:eastAsia="zh-CN"/>
        </w:rPr>
        <w:t>万元，比201</w:t>
      </w:r>
      <w:r>
        <w:rPr>
          <w:rFonts w:hint="eastAsia" w:eastAsia="仿宋_GB2312" w:cs="Times New Roman"/>
          <w:snapToGrid w:val="0"/>
          <w:spacing w:val="-4"/>
          <w:kern w:val="0"/>
          <w:sz w:val="32"/>
          <w:szCs w:val="32"/>
          <w:lang w:val="en-US" w:eastAsia="zh-CN"/>
        </w:rPr>
        <w:t>5</w:t>
      </w:r>
      <w:r>
        <w:rPr>
          <w:rFonts w:hint="default" w:ascii="Times New Roman" w:hAnsi="Times New Roman" w:eastAsia="仿宋_GB2312" w:cs="Times New Roman"/>
          <w:snapToGrid w:val="0"/>
          <w:spacing w:val="-4"/>
          <w:kern w:val="0"/>
          <w:sz w:val="32"/>
          <w:szCs w:val="32"/>
          <w:lang w:eastAsia="zh-CN"/>
        </w:rPr>
        <w:t>年</w:t>
      </w:r>
      <w:r>
        <w:rPr>
          <w:rFonts w:hint="eastAsia" w:eastAsia="仿宋_GB2312" w:cs="Times New Roman"/>
          <w:snapToGrid w:val="0"/>
          <w:spacing w:val="-4"/>
          <w:kern w:val="0"/>
          <w:sz w:val="32"/>
          <w:szCs w:val="32"/>
          <w:lang w:eastAsia="zh-CN"/>
        </w:rPr>
        <w:t>减少</w:t>
      </w:r>
      <w:r>
        <w:rPr>
          <w:rFonts w:hint="eastAsia" w:eastAsia="仿宋_GB2312" w:cs="Times New Roman"/>
          <w:snapToGrid w:val="0"/>
          <w:spacing w:val="-4"/>
          <w:kern w:val="0"/>
          <w:sz w:val="32"/>
          <w:szCs w:val="32"/>
          <w:lang w:val="en-US" w:eastAsia="zh-CN"/>
        </w:rPr>
        <w:t>0.34</w:t>
      </w:r>
      <w:r>
        <w:rPr>
          <w:rFonts w:hint="default" w:ascii="Times New Roman" w:hAnsi="Times New Roman" w:eastAsia="仿宋_GB2312" w:cs="Times New Roman"/>
          <w:snapToGrid w:val="0"/>
          <w:spacing w:val="-4"/>
          <w:kern w:val="0"/>
          <w:sz w:val="32"/>
          <w:szCs w:val="32"/>
          <w:lang w:eastAsia="zh-CN"/>
        </w:rPr>
        <w:t>万元，</w:t>
      </w:r>
      <w:r>
        <w:rPr>
          <w:rFonts w:hint="eastAsia" w:eastAsia="仿宋_GB2312" w:cs="Times New Roman"/>
          <w:snapToGrid w:val="0"/>
          <w:spacing w:val="-4"/>
          <w:kern w:val="0"/>
          <w:sz w:val="32"/>
          <w:szCs w:val="32"/>
          <w:lang w:eastAsia="zh-CN"/>
        </w:rPr>
        <w:t>减少</w:t>
      </w:r>
      <w:r>
        <w:rPr>
          <w:rFonts w:hint="eastAsia" w:eastAsia="仿宋_GB2312" w:cs="Times New Roman"/>
          <w:snapToGrid w:val="0"/>
          <w:spacing w:val="-4"/>
          <w:kern w:val="0"/>
          <w:sz w:val="32"/>
          <w:szCs w:val="32"/>
          <w:lang w:val="en-US" w:eastAsia="zh-CN"/>
        </w:rPr>
        <w:t>14.85</w:t>
      </w:r>
      <w:r>
        <w:rPr>
          <w:rFonts w:hint="default" w:ascii="Times New Roman" w:hAnsi="Times New Roman" w:eastAsia="仿宋_GB2312" w:cs="Times New Roman"/>
          <w:snapToGrid w:val="0"/>
          <w:spacing w:val="-4"/>
          <w:kern w:val="0"/>
          <w:sz w:val="32"/>
          <w:szCs w:val="32"/>
          <w:lang w:eastAsia="zh-CN"/>
        </w:rPr>
        <w:t>%。主要原因是：人员变动。</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（二）政府采购支出决算情况说明</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lang w:eastAsia="zh-CN"/>
        </w:rPr>
        <w:t>年度政府采购支出总额</w:t>
      </w:r>
      <w:r>
        <w:rPr>
          <w:rFonts w:hint="default" w:ascii="Times New Roman" w:hAnsi="Times New Roman" w:eastAsia="仿宋_GB2312" w:cs="Times New Roman"/>
          <w:snapToGrid w:val="0"/>
          <w:spacing w:val="-4"/>
          <w:kern w:val="0"/>
          <w:sz w:val="32"/>
          <w:szCs w:val="32"/>
          <w:lang w:val="en-US" w:eastAsia="zh-CN"/>
        </w:rPr>
        <w:t>0</w:t>
      </w:r>
      <w:r>
        <w:rPr>
          <w:rFonts w:hint="default" w:ascii="Times New Roman" w:hAnsi="Times New Roman" w:eastAsia="仿宋_GB2312" w:cs="Times New Roman"/>
          <w:snapToGrid w:val="0"/>
          <w:spacing w:val="-4"/>
          <w:kern w:val="0"/>
          <w:sz w:val="32"/>
          <w:szCs w:val="32"/>
          <w:lang w:eastAsia="zh-CN"/>
        </w:rPr>
        <w:t>万元。</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（三）国有资产占用情况</w:t>
      </w:r>
    </w:p>
    <w:p>
      <w:pPr>
        <w:autoSpaceDE w:val="0"/>
        <w:autoSpaceDN w:val="0"/>
        <w:adjustRightInd w:val="0"/>
        <w:snapToGrid w:val="0"/>
        <w:spacing w:line="360" w:lineRule="auto"/>
        <w:ind w:firstLine="641" w:firstLineChars="0"/>
        <w:rPr>
          <w:rFonts w:hint="default" w:ascii="Times New Roman" w:hAnsi="Times New Roman" w:eastAsia="仿宋_GB2312" w:cs="Times New Roman"/>
          <w:snapToGrid w:val="0"/>
          <w:spacing w:val="-4"/>
          <w:kern w:val="0"/>
          <w:sz w:val="32"/>
          <w:szCs w:val="32"/>
          <w:lang w:eastAsia="zh-CN"/>
        </w:rPr>
      </w:pPr>
      <w:r>
        <w:rPr>
          <w:rFonts w:hint="default" w:ascii="Times New Roman" w:hAnsi="Times New Roman" w:eastAsia="仿宋_GB2312" w:cs="Times New Roman"/>
          <w:snapToGrid w:val="0"/>
          <w:spacing w:val="-4"/>
          <w:kern w:val="0"/>
          <w:sz w:val="32"/>
          <w:szCs w:val="32"/>
          <w:lang w:eastAsia="zh-CN"/>
        </w:rPr>
        <w:t>截至201</w:t>
      </w:r>
      <w:r>
        <w:rPr>
          <w:rFonts w:hint="eastAsia" w:eastAsia="仿宋_GB2312" w:cs="Times New Roman"/>
          <w:snapToGrid w:val="0"/>
          <w:spacing w:val="-4"/>
          <w:kern w:val="0"/>
          <w:sz w:val="32"/>
          <w:szCs w:val="32"/>
          <w:lang w:val="en-US" w:eastAsia="zh-CN"/>
        </w:rPr>
        <w:t>6</w:t>
      </w:r>
      <w:r>
        <w:rPr>
          <w:rFonts w:hint="default" w:ascii="Times New Roman" w:hAnsi="Times New Roman" w:eastAsia="仿宋_GB2312" w:cs="Times New Roman"/>
          <w:snapToGrid w:val="0"/>
          <w:spacing w:val="-4"/>
          <w:kern w:val="0"/>
          <w:sz w:val="32"/>
          <w:szCs w:val="32"/>
          <w:lang w:eastAsia="zh-CN"/>
        </w:rPr>
        <w:t>年12月31日，本部门共有车辆</w:t>
      </w:r>
      <w:r>
        <w:rPr>
          <w:rFonts w:hint="default" w:ascii="Times New Roman" w:hAnsi="Times New Roman" w:eastAsia="仿宋_GB2312" w:cs="Times New Roman"/>
          <w:snapToGrid w:val="0"/>
          <w:spacing w:val="-4"/>
          <w:kern w:val="0"/>
          <w:sz w:val="32"/>
          <w:szCs w:val="32"/>
          <w:lang w:val="en-US" w:eastAsia="zh-CN"/>
        </w:rPr>
        <w:t>0</w:t>
      </w:r>
      <w:r>
        <w:rPr>
          <w:rFonts w:hint="default" w:ascii="Times New Roman" w:hAnsi="Times New Roman" w:eastAsia="仿宋_GB2312" w:cs="Times New Roman"/>
          <w:snapToGrid w:val="0"/>
          <w:spacing w:val="-4"/>
          <w:kern w:val="0"/>
          <w:sz w:val="32"/>
          <w:szCs w:val="32"/>
          <w:lang w:eastAsia="zh-CN"/>
        </w:rPr>
        <w:t>辆；单位价值200万元以上大型设备</w:t>
      </w:r>
      <w:r>
        <w:rPr>
          <w:rFonts w:hint="default" w:ascii="Times New Roman" w:hAnsi="Times New Roman" w:eastAsia="仿宋_GB2312" w:cs="Times New Roman"/>
          <w:snapToGrid w:val="0"/>
          <w:spacing w:val="-4"/>
          <w:kern w:val="0"/>
          <w:sz w:val="32"/>
          <w:szCs w:val="32"/>
          <w:lang w:val="en-US" w:eastAsia="zh-CN"/>
        </w:rPr>
        <w:t>0</w:t>
      </w:r>
      <w:r>
        <w:rPr>
          <w:rFonts w:hint="default" w:ascii="Times New Roman" w:hAnsi="Times New Roman" w:eastAsia="仿宋_GB2312" w:cs="Times New Roman"/>
          <w:snapToGrid w:val="0"/>
          <w:spacing w:val="-4"/>
          <w:kern w:val="0"/>
          <w:sz w:val="32"/>
          <w:szCs w:val="32"/>
          <w:lang w:eastAsia="zh-CN"/>
        </w:rPr>
        <w:t>台（套）。</w:t>
      </w:r>
    </w:p>
    <w:p>
      <w:pPr>
        <w:widowControl/>
        <w:shd w:val="clear" w:color="auto" w:fill="FFFFFF"/>
        <w:spacing w:line="378" w:lineRule="atLeast"/>
        <w:ind w:firstLine="600" w:firstLineChars="200"/>
        <w:jc w:val="left"/>
        <w:rPr>
          <w:rFonts w:hint="eastAsia" w:ascii="黑体" w:hAnsi="黑体" w:eastAsia="黑体" w:cs="黑体"/>
          <w:color w:val="333333"/>
          <w:kern w:val="0"/>
          <w:sz w:val="32"/>
          <w:szCs w:val="32"/>
        </w:rPr>
      </w:pPr>
      <w:r>
        <w:rPr>
          <w:rFonts w:hint="eastAsia" w:ascii="黑体" w:hAnsi="黑体" w:eastAsia="黑体" w:cs="黑体"/>
          <w:b/>
          <w:bCs/>
          <w:color w:val="333333"/>
          <w:kern w:val="0"/>
          <w:sz w:val="32"/>
          <w:szCs w:val="32"/>
        </w:rPr>
        <w:t>第四部分　名词解释</w:t>
      </w:r>
    </w:p>
    <w:p>
      <w:pPr>
        <w:autoSpaceDE w:val="0"/>
        <w:autoSpaceDN w:val="0"/>
        <w:adjustRightInd w:val="0"/>
        <w:snapToGrid w:val="0"/>
        <w:spacing w:line="360" w:lineRule="auto"/>
        <w:ind w:firstLine="641" w:firstLineChars="0"/>
        <w:rPr>
          <w:rFonts w:hint="eastAsia" w:ascii="仿宋_GB2312" w:hAnsi="仿宋_GB2312" w:eastAsia="仿宋_GB2312" w:cs="仿宋_GB2312"/>
          <w:b w:val="0"/>
          <w:bCs w:val="0"/>
          <w:snapToGrid w:val="0"/>
          <w:spacing w:val="-4"/>
          <w:kern w:val="0"/>
          <w:sz w:val="32"/>
          <w:szCs w:val="32"/>
        </w:rPr>
      </w:pPr>
      <w:r>
        <w:rPr>
          <w:rFonts w:hint="eastAsia" w:ascii="仿宋_GB2312" w:hAnsi="仿宋_GB2312" w:eastAsia="仿宋_GB2312" w:cs="仿宋_GB2312"/>
          <w:b w:val="0"/>
          <w:bCs w:val="0"/>
          <w:snapToGrid w:val="0"/>
          <w:spacing w:val="-4"/>
          <w:kern w:val="0"/>
          <w:sz w:val="32"/>
          <w:szCs w:val="32"/>
        </w:rPr>
        <w:t>一、财政拨款收入：指单位本年度从</w:t>
      </w:r>
      <w:r>
        <w:rPr>
          <w:rFonts w:hint="eastAsia" w:ascii="仿宋_GB2312" w:hAnsi="仿宋_GB2312" w:eastAsia="仿宋_GB2312" w:cs="仿宋_GB2312"/>
          <w:b w:val="0"/>
          <w:bCs w:val="0"/>
          <w:snapToGrid w:val="0"/>
          <w:spacing w:val="-4"/>
          <w:kern w:val="0"/>
          <w:sz w:val="32"/>
          <w:szCs w:val="32"/>
          <w:lang w:eastAsia="zh-CN"/>
        </w:rPr>
        <w:t>区</w:t>
      </w:r>
      <w:r>
        <w:rPr>
          <w:rFonts w:hint="eastAsia" w:ascii="仿宋_GB2312" w:hAnsi="仿宋_GB2312" w:eastAsia="仿宋_GB2312" w:cs="仿宋_GB2312"/>
          <w:b w:val="0"/>
          <w:bCs w:val="0"/>
          <w:snapToGrid w:val="0"/>
          <w:spacing w:val="-4"/>
          <w:kern w:val="0"/>
          <w:sz w:val="32"/>
          <w:szCs w:val="32"/>
        </w:rPr>
        <w:t>级财政部门取得的财政拨款。</w:t>
      </w:r>
    </w:p>
    <w:p>
      <w:pPr>
        <w:autoSpaceDE w:val="0"/>
        <w:autoSpaceDN w:val="0"/>
        <w:adjustRightInd w:val="0"/>
        <w:snapToGrid w:val="0"/>
        <w:spacing w:line="360" w:lineRule="auto"/>
        <w:ind w:firstLine="641" w:firstLineChars="0"/>
        <w:rPr>
          <w:rFonts w:hint="eastAsia" w:ascii="仿宋_GB2312" w:hAnsi="仿宋_GB2312" w:eastAsia="仿宋_GB2312" w:cs="仿宋_GB2312"/>
          <w:b w:val="0"/>
          <w:bCs w:val="0"/>
          <w:snapToGrid w:val="0"/>
          <w:spacing w:val="-4"/>
          <w:kern w:val="0"/>
          <w:sz w:val="32"/>
          <w:szCs w:val="32"/>
        </w:rPr>
      </w:pPr>
      <w:r>
        <w:rPr>
          <w:rFonts w:hint="eastAsia" w:ascii="仿宋_GB2312" w:hAnsi="仿宋_GB2312" w:eastAsia="仿宋_GB2312" w:cs="仿宋_GB2312"/>
          <w:b w:val="0"/>
          <w:bCs w:val="0"/>
          <w:snapToGrid w:val="0"/>
          <w:spacing w:val="-4"/>
          <w:kern w:val="0"/>
          <w:sz w:val="32"/>
          <w:szCs w:val="32"/>
        </w:rPr>
        <w:t>二、1．一般公共服务（类）群众团体事务（款）行政运行（项）指行政单位（包括实行公务员管理的事业单位）的基本支出。</w:t>
      </w:r>
    </w:p>
    <w:p>
      <w:pPr>
        <w:autoSpaceDE w:val="0"/>
        <w:autoSpaceDN w:val="0"/>
        <w:adjustRightInd w:val="0"/>
        <w:snapToGrid w:val="0"/>
        <w:spacing w:line="360" w:lineRule="auto"/>
        <w:ind w:firstLine="641" w:firstLineChars="0"/>
        <w:rPr>
          <w:rFonts w:hint="eastAsia" w:ascii="仿宋_GB2312" w:hAnsi="仿宋_GB2312" w:eastAsia="仿宋_GB2312" w:cs="仿宋_GB2312"/>
          <w:b w:val="0"/>
          <w:bCs w:val="0"/>
          <w:snapToGrid w:val="0"/>
          <w:spacing w:val="-4"/>
          <w:kern w:val="0"/>
          <w:sz w:val="32"/>
          <w:szCs w:val="32"/>
        </w:rPr>
      </w:pPr>
      <w:r>
        <w:rPr>
          <w:rFonts w:hint="eastAsia" w:ascii="仿宋_GB2312" w:hAnsi="仿宋_GB2312" w:eastAsia="仿宋_GB2312" w:cs="仿宋_GB2312"/>
          <w:b w:val="0"/>
          <w:bCs w:val="0"/>
          <w:snapToGrid w:val="0"/>
          <w:spacing w:val="-4"/>
          <w:kern w:val="0"/>
          <w:sz w:val="32"/>
          <w:szCs w:val="32"/>
          <w:lang w:val="en-US" w:eastAsia="zh-CN"/>
        </w:rPr>
        <w:t>2.</w:t>
      </w:r>
      <w:r>
        <w:rPr>
          <w:rFonts w:hint="eastAsia" w:ascii="仿宋_GB2312" w:hAnsi="仿宋_GB2312" w:eastAsia="仿宋_GB2312" w:cs="仿宋_GB2312"/>
          <w:b w:val="0"/>
          <w:bCs w:val="0"/>
          <w:snapToGrid w:val="0"/>
          <w:spacing w:val="-4"/>
          <w:kern w:val="0"/>
          <w:sz w:val="32"/>
          <w:szCs w:val="32"/>
        </w:rPr>
        <w:t>一般公共服务（类）群众团体事务（款）其他群众团体事务支出（项）：指用于群众团体事务方面的其他支出。</w:t>
      </w:r>
    </w:p>
    <w:p>
      <w:pPr>
        <w:autoSpaceDE w:val="0"/>
        <w:autoSpaceDN w:val="0"/>
        <w:adjustRightInd w:val="0"/>
        <w:snapToGrid w:val="0"/>
        <w:spacing w:line="360" w:lineRule="auto"/>
        <w:ind w:firstLine="641" w:firstLineChars="0"/>
        <w:rPr>
          <w:rFonts w:hint="eastAsia" w:ascii="仿宋_GB2312" w:hAnsi="仿宋_GB2312" w:eastAsia="仿宋_GB2312" w:cs="仿宋_GB2312"/>
          <w:b w:val="0"/>
          <w:bCs w:val="0"/>
          <w:snapToGrid w:val="0"/>
          <w:spacing w:val="-4"/>
          <w:kern w:val="0"/>
          <w:sz w:val="32"/>
          <w:szCs w:val="32"/>
        </w:rPr>
      </w:pPr>
      <w:r>
        <w:rPr>
          <w:rFonts w:hint="eastAsia" w:ascii="仿宋_GB2312" w:hAnsi="仿宋_GB2312" w:eastAsia="仿宋_GB2312" w:cs="仿宋_GB2312"/>
          <w:b w:val="0"/>
          <w:bCs w:val="0"/>
          <w:snapToGrid w:val="0"/>
          <w:spacing w:val="-4"/>
          <w:kern w:val="0"/>
          <w:sz w:val="32"/>
          <w:szCs w:val="32"/>
          <w:lang w:val="en-US" w:eastAsia="zh-CN"/>
        </w:rPr>
        <w:t>3</w:t>
      </w:r>
      <w:r>
        <w:rPr>
          <w:rFonts w:hint="eastAsia" w:ascii="仿宋_GB2312" w:hAnsi="仿宋_GB2312" w:eastAsia="仿宋_GB2312" w:cs="仿宋_GB2312"/>
          <w:b w:val="0"/>
          <w:bCs w:val="0"/>
          <w:snapToGrid w:val="0"/>
          <w:spacing w:val="-4"/>
          <w:kern w:val="0"/>
          <w:sz w:val="32"/>
          <w:szCs w:val="32"/>
        </w:rPr>
        <w:t>．社会保障和就业支出（类）行政事业单位离退休（款）归口管理的行政单位离退休（项）：指实行归口管理的行政单位（包括实行公务员管理的事业单位）开支的离退休经费。</w:t>
      </w:r>
    </w:p>
    <w:p>
      <w:pPr>
        <w:autoSpaceDE w:val="0"/>
        <w:autoSpaceDN w:val="0"/>
        <w:adjustRightInd w:val="0"/>
        <w:snapToGrid w:val="0"/>
        <w:spacing w:line="360" w:lineRule="auto"/>
        <w:ind w:firstLine="641" w:firstLineChars="0"/>
        <w:rPr>
          <w:rFonts w:hint="eastAsia" w:ascii="仿宋_GB2312" w:hAnsi="仿宋_GB2312" w:eastAsia="仿宋_GB2312" w:cs="仿宋_GB2312"/>
          <w:b w:val="0"/>
          <w:bCs w:val="0"/>
          <w:snapToGrid w:val="0"/>
          <w:spacing w:val="-4"/>
          <w:kern w:val="0"/>
          <w:sz w:val="32"/>
          <w:szCs w:val="32"/>
        </w:rPr>
      </w:pPr>
      <w:r>
        <w:rPr>
          <w:rFonts w:hint="eastAsia" w:ascii="仿宋_GB2312" w:hAnsi="仿宋_GB2312" w:eastAsia="仿宋_GB2312" w:cs="仿宋_GB2312"/>
          <w:b w:val="0"/>
          <w:bCs w:val="0"/>
          <w:snapToGrid w:val="0"/>
          <w:spacing w:val="-4"/>
          <w:kern w:val="0"/>
          <w:sz w:val="32"/>
          <w:szCs w:val="32"/>
          <w:lang w:val="en-US" w:eastAsia="zh-CN"/>
        </w:rPr>
        <w:t>4</w:t>
      </w:r>
      <w:r>
        <w:rPr>
          <w:rFonts w:hint="eastAsia" w:ascii="仿宋_GB2312" w:hAnsi="仿宋_GB2312" w:eastAsia="仿宋_GB2312" w:cs="仿宋_GB2312"/>
          <w:b w:val="0"/>
          <w:bCs w:val="0"/>
          <w:snapToGrid w:val="0"/>
          <w:spacing w:val="-4"/>
          <w:kern w:val="0"/>
          <w:sz w:val="32"/>
          <w:szCs w:val="32"/>
        </w:rPr>
        <w:t>．医疗卫生与计划生育支出（类）医疗保障（款）行政单位医疗（项）：指财政部门集中安排的行政单位基本医疗保险缴费经费，未参加医疗保险的行政单位的公费医疗经费，按国家规定享受离休人员、红军老战士待遇人员的医疗经费。</w:t>
      </w:r>
    </w:p>
    <w:p>
      <w:pPr>
        <w:autoSpaceDE w:val="0"/>
        <w:autoSpaceDN w:val="0"/>
        <w:adjustRightInd w:val="0"/>
        <w:snapToGrid w:val="0"/>
        <w:spacing w:line="360" w:lineRule="auto"/>
        <w:ind w:firstLine="641" w:firstLineChars="0"/>
        <w:rPr>
          <w:rFonts w:hint="eastAsia" w:ascii="仿宋_GB2312" w:hAnsi="仿宋_GB2312" w:eastAsia="仿宋_GB2312" w:cs="仿宋_GB2312"/>
          <w:b w:val="0"/>
          <w:bCs w:val="0"/>
          <w:snapToGrid w:val="0"/>
          <w:spacing w:val="-4"/>
          <w:kern w:val="0"/>
          <w:sz w:val="32"/>
          <w:szCs w:val="32"/>
        </w:rPr>
      </w:pPr>
      <w:r>
        <w:rPr>
          <w:rFonts w:hint="eastAsia" w:ascii="仿宋_GB2312" w:hAnsi="仿宋_GB2312" w:eastAsia="仿宋_GB2312" w:cs="仿宋_GB2312"/>
          <w:b w:val="0"/>
          <w:bCs w:val="0"/>
          <w:snapToGrid w:val="0"/>
          <w:spacing w:val="-4"/>
          <w:kern w:val="0"/>
          <w:sz w:val="32"/>
          <w:szCs w:val="32"/>
          <w:lang w:val="en-US" w:eastAsia="zh-CN"/>
        </w:rPr>
        <w:t>5</w:t>
      </w:r>
      <w:r>
        <w:rPr>
          <w:rFonts w:hint="eastAsia" w:ascii="仿宋_GB2312" w:hAnsi="仿宋_GB2312" w:eastAsia="仿宋_GB2312" w:cs="仿宋_GB2312"/>
          <w:b w:val="0"/>
          <w:bCs w:val="0"/>
          <w:snapToGrid w:val="0"/>
          <w:spacing w:val="-4"/>
          <w:kern w:val="0"/>
          <w:sz w:val="32"/>
          <w:szCs w:val="32"/>
        </w:rPr>
        <w:t>．医疗卫生与计划生育支出（类）医疗保障（款）公务员医疗补助（项）：指财政部门集中安排的公务员医疗补助经费。</w:t>
      </w:r>
    </w:p>
    <w:p>
      <w:pPr>
        <w:autoSpaceDE w:val="0"/>
        <w:autoSpaceDN w:val="0"/>
        <w:adjustRightInd w:val="0"/>
        <w:snapToGrid w:val="0"/>
        <w:spacing w:line="360" w:lineRule="auto"/>
        <w:ind w:firstLine="641" w:firstLineChars="0"/>
        <w:rPr>
          <w:rFonts w:hint="eastAsia" w:ascii="仿宋_GB2312" w:hAnsi="仿宋_GB2312" w:eastAsia="仿宋_GB2312" w:cs="仿宋_GB2312"/>
          <w:b w:val="0"/>
          <w:bCs w:val="0"/>
          <w:snapToGrid w:val="0"/>
          <w:spacing w:val="-4"/>
          <w:kern w:val="0"/>
          <w:sz w:val="32"/>
          <w:szCs w:val="32"/>
        </w:rPr>
      </w:pPr>
      <w:r>
        <w:rPr>
          <w:rFonts w:hint="eastAsia" w:ascii="仿宋_GB2312" w:hAnsi="仿宋_GB2312" w:eastAsia="仿宋_GB2312" w:cs="仿宋_GB2312"/>
          <w:b w:val="0"/>
          <w:bCs w:val="0"/>
          <w:snapToGrid w:val="0"/>
          <w:spacing w:val="-4"/>
          <w:kern w:val="0"/>
          <w:sz w:val="32"/>
          <w:szCs w:val="32"/>
          <w:lang w:val="en-US" w:eastAsia="zh-CN"/>
        </w:rPr>
        <w:t>6</w:t>
      </w:r>
      <w:r>
        <w:rPr>
          <w:rFonts w:hint="eastAsia" w:ascii="仿宋_GB2312" w:hAnsi="仿宋_GB2312" w:eastAsia="仿宋_GB2312" w:cs="仿宋_GB2312"/>
          <w:b w:val="0"/>
          <w:bCs w:val="0"/>
          <w:snapToGrid w:val="0"/>
          <w:spacing w:val="-4"/>
          <w:kern w:val="0"/>
          <w:sz w:val="32"/>
          <w:szCs w:val="32"/>
        </w:rPr>
        <w:t>．住房保障支出（类）住房改革支出（款）住房公积金（项）：指行政事业单位按人力资源和社会保障部、财政部规定的基本工资和津贴补贴以及规定比例为职工缴纳的住房公积金。</w:t>
      </w:r>
    </w:p>
    <w:p>
      <w:pPr>
        <w:autoSpaceDE w:val="0"/>
        <w:autoSpaceDN w:val="0"/>
        <w:adjustRightInd w:val="0"/>
        <w:snapToGrid w:val="0"/>
        <w:spacing w:line="360" w:lineRule="auto"/>
        <w:ind w:firstLine="641" w:firstLineChars="0"/>
        <w:rPr>
          <w:rFonts w:hint="eastAsia" w:ascii="仿宋_GB2312" w:hAnsi="仿宋_GB2312" w:eastAsia="仿宋_GB2312" w:cs="仿宋_GB2312"/>
          <w:b w:val="0"/>
          <w:bCs w:val="0"/>
          <w:snapToGrid w:val="0"/>
          <w:spacing w:val="-4"/>
          <w:kern w:val="0"/>
          <w:sz w:val="32"/>
          <w:szCs w:val="32"/>
        </w:rPr>
      </w:pPr>
      <w:r>
        <w:rPr>
          <w:rFonts w:hint="eastAsia" w:ascii="仿宋_GB2312" w:hAnsi="仿宋_GB2312" w:eastAsia="仿宋_GB2312" w:cs="仿宋_GB2312"/>
          <w:b w:val="0"/>
          <w:bCs w:val="0"/>
          <w:snapToGrid w:val="0"/>
          <w:spacing w:val="-4"/>
          <w:kern w:val="0"/>
          <w:sz w:val="32"/>
          <w:szCs w:val="32"/>
          <w:lang w:val="en-US" w:eastAsia="zh-CN"/>
        </w:rPr>
        <w:t>7</w:t>
      </w:r>
      <w:r>
        <w:rPr>
          <w:rFonts w:hint="eastAsia" w:ascii="仿宋_GB2312" w:hAnsi="仿宋_GB2312" w:eastAsia="仿宋_GB2312" w:cs="仿宋_GB2312"/>
          <w:b w:val="0"/>
          <w:bCs w:val="0"/>
          <w:snapToGrid w:val="0"/>
          <w:spacing w:val="-4"/>
          <w:kern w:val="0"/>
          <w:sz w:val="32"/>
          <w:szCs w:val="32"/>
        </w:rPr>
        <w:t>．住房保障支出（类）住房改革支出（款）提租补贴（项）：指按房改政策规定的标准，行政事业单位向职工（含离退休人员）发放的租金补贴。</w:t>
      </w:r>
    </w:p>
    <w:p>
      <w:pPr>
        <w:autoSpaceDE w:val="0"/>
        <w:autoSpaceDN w:val="0"/>
        <w:adjustRightInd w:val="0"/>
        <w:snapToGrid w:val="0"/>
        <w:spacing w:line="360" w:lineRule="auto"/>
        <w:ind w:firstLine="641" w:firstLineChars="0"/>
        <w:rPr>
          <w:rFonts w:hint="eastAsia" w:ascii="仿宋_GB2312" w:hAnsi="仿宋_GB2312" w:eastAsia="仿宋_GB2312" w:cs="仿宋_GB2312"/>
          <w:b w:val="0"/>
          <w:bCs w:val="0"/>
          <w:snapToGrid w:val="0"/>
          <w:spacing w:val="-4"/>
          <w:kern w:val="0"/>
          <w:sz w:val="32"/>
          <w:szCs w:val="32"/>
        </w:rPr>
      </w:pPr>
      <w:r>
        <w:rPr>
          <w:rFonts w:hint="eastAsia" w:ascii="仿宋_GB2312" w:hAnsi="仿宋_GB2312" w:eastAsia="仿宋_GB2312" w:cs="仿宋_GB2312"/>
          <w:b w:val="0"/>
          <w:bCs w:val="0"/>
          <w:snapToGrid w:val="0"/>
          <w:spacing w:val="-4"/>
          <w:kern w:val="0"/>
          <w:sz w:val="32"/>
          <w:szCs w:val="32"/>
        </w:rPr>
        <w:t>三、基本支出：指为保障机构正常运转、完成日常工作任务而发生的人员支出和公用支出。</w:t>
      </w:r>
    </w:p>
    <w:p>
      <w:pPr>
        <w:autoSpaceDE w:val="0"/>
        <w:autoSpaceDN w:val="0"/>
        <w:adjustRightInd w:val="0"/>
        <w:snapToGrid w:val="0"/>
        <w:spacing w:line="360" w:lineRule="auto"/>
        <w:ind w:firstLine="641" w:firstLineChars="0"/>
        <w:rPr>
          <w:rFonts w:hint="eastAsia" w:ascii="仿宋_GB2312" w:hAnsi="仿宋_GB2312" w:eastAsia="仿宋_GB2312" w:cs="仿宋_GB2312"/>
          <w:b w:val="0"/>
          <w:bCs w:val="0"/>
          <w:snapToGrid w:val="0"/>
          <w:spacing w:val="-4"/>
          <w:kern w:val="0"/>
          <w:sz w:val="32"/>
          <w:szCs w:val="32"/>
        </w:rPr>
      </w:pPr>
      <w:r>
        <w:rPr>
          <w:rFonts w:hint="eastAsia" w:ascii="仿宋_GB2312" w:hAnsi="仿宋_GB2312" w:eastAsia="仿宋_GB2312" w:cs="仿宋_GB2312"/>
          <w:b w:val="0"/>
          <w:bCs w:val="0"/>
          <w:snapToGrid w:val="0"/>
          <w:spacing w:val="-4"/>
          <w:kern w:val="0"/>
          <w:sz w:val="32"/>
          <w:szCs w:val="32"/>
        </w:rPr>
        <w:t>四、项目支出：指在基本支出之外为完成特定的行政任务或事业发展目标所发生的支出。</w:t>
      </w:r>
    </w:p>
    <w:p>
      <w:pPr>
        <w:autoSpaceDE w:val="0"/>
        <w:autoSpaceDN w:val="0"/>
        <w:adjustRightInd w:val="0"/>
        <w:snapToGrid w:val="0"/>
        <w:spacing w:line="360" w:lineRule="auto"/>
        <w:ind w:firstLine="641" w:firstLineChars="0"/>
        <w:rPr>
          <w:rFonts w:hint="eastAsia" w:ascii="仿宋_GB2312" w:hAnsi="仿宋_GB2312" w:eastAsia="仿宋_GB2312" w:cs="仿宋_GB2312"/>
          <w:b w:val="0"/>
          <w:bCs w:val="0"/>
          <w:snapToGrid w:val="0"/>
          <w:spacing w:val="-4"/>
          <w:kern w:val="0"/>
          <w:sz w:val="32"/>
          <w:szCs w:val="32"/>
        </w:rPr>
      </w:pPr>
      <w:r>
        <w:rPr>
          <w:rFonts w:hint="eastAsia" w:ascii="仿宋_GB2312" w:hAnsi="仿宋_GB2312" w:eastAsia="仿宋_GB2312" w:cs="仿宋_GB2312"/>
          <w:b w:val="0"/>
          <w:bCs w:val="0"/>
          <w:snapToGrid w:val="0"/>
          <w:spacing w:val="-4"/>
          <w:kern w:val="0"/>
          <w:sz w:val="32"/>
          <w:szCs w:val="32"/>
        </w:rPr>
        <w:t>五、“三公”经费：指用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autoSpaceDE w:val="0"/>
        <w:autoSpaceDN w:val="0"/>
        <w:adjustRightInd w:val="0"/>
        <w:snapToGrid w:val="0"/>
        <w:spacing w:line="360" w:lineRule="auto"/>
        <w:ind w:firstLine="641" w:firstLineChars="0"/>
        <w:rPr>
          <w:rFonts w:hint="eastAsia" w:ascii="仿宋_GB2312" w:hAnsi="仿宋_GB2312" w:eastAsia="仿宋_GB2312" w:cs="仿宋_GB2312"/>
          <w:b w:val="0"/>
          <w:bCs w:val="0"/>
          <w:snapToGrid w:val="0"/>
          <w:spacing w:val="-4"/>
          <w:kern w:val="0"/>
          <w:sz w:val="32"/>
          <w:szCs w:val="32"/>
        </w:rPr>
      </w:pPr>
      <w:r>
        <w:rPr>
          <w:rFonts w:hint="eastAsia" w:ascii="仿宋_GB2312" w:hAnsi="仿宋_GB2312" w:eastAsia="仿宋_GB2312" w:cs="仿宋_GB2312"/>
          <w:b w:val="0"/>
          <w:bCs w:val="0"/>
          <w:snapToGrid w:val="0"/>
          <w:spacing w:val="-4"/>
          <w:kern w:val="0"/>
          <w:sz w:val="32"/>
          <w:szCs w:val="32"/>
        </w:rPr>
        <w:t>六、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autoSpaceDE w:val="0"/>
        <w:autoSpaceDN w:val="0"/>
        <w:adjustRightInd w:val="0"/>
        <w:snapToGrid w:val="0"/>
        <w:spacing w:line="360" w:lineRule="auto"/>
        <w:ind w:firstLine="641" w:firstLineChars="0"/>
        <w:rPr>
          <w:rFonts w:hint="eastAsia" w:ascii="仿宋_GB2312" w:hAnsi="仿宋_GB2312" w:eastAsia="仿宋_GB2312" w:cs="仿宋_GB2312"/>
          <w:b w:val="0"/>
          <w:bCs w:val="0"/>
          <w:snapToGrid w:val="0"/>
          <w:spacing w:val="-4"/>
          <w:kern w:val="0"/>
          <w:sz w:val="32"/>
          <w:szCs w:val="32"/>
          <w:lang w:val="en-GB" w:eastAsia="zh-CN"/>
        </w:rPr>
      </w:pPr>
    </w:p>
    <w:p>
      <w:pPr>
        <w:spacing w:line="340" w:lineRule="exact"/>
        <w:ind w:right="431"/>
        <w:rPr>
          <w:rFonts w:eastAsia="仿宋_GB2312"/>
          <w:sz w:val="24"/>
          <w:lang w:val="en-GB"/>
        </w:rPr>
      </w:pPr>
    </w:p>
    <w:p>
      <w:pPr>
        <w:spacing w:line="340" w:lineRule="exact"/>
        <w:ind w:right="431"/>
        <w:rPr>
          <w:rFonts w:eastAsia="仿宋_GB2312"/>
          <w:sz w:val="24"/>
          <w:lang w:val="en-GB"/>
        </w:rPr>
      </w:pPr>
    </w:p>
    <w:p>
      <w:pPr>
        <w:spacing w:line="340" w:lineRule="exact"/>
        <w:ind w:right="431"/>
        <w:rPr>
          <w:rFonts w:eastAsia="仿宋_GB2312"/>
          <w:sz w:val="24"/>
          <w:lang w:val="en-GB"/>
        </w:rPr>
      </w:pPr>
    </w:p>
    <w:p>
      <w:pPr>
        <w:spacing w:line="340" w:lineRule="exact"/>
        <w:ind w:right="431"/>
        <w:rPr>
          <w:rFonts w:eastAsia="仿宋_GB2312"/>
          <w:sz w:val="24"/>
          <w:lang w:val="en-GB"/>
        </w:rPr>
      </w:pPr>
    </w:p>
    <w:p>
      <w:pPr>
        <w:spacing w:line="340" w:lineRule="exact"/>
        <w:ind w:right="431"/>
        <w:rPr>
          <w:rFonts w:eastAsia="仿宋_GB2312"/>
          <w:sz w:val="24"/>
          <w:lang w:val="en-GB"/>
        </w:rPr>
      </w:pPr>
    </w:p>
    <w:p>
      <w:pPr>
        <w:spacing w:line="340" w:lineRule="exact"/>
        <w:ind w:right="431"/>
        <w:rPr>
          <w:rFonts w:eastAsia="仿宋_GB2312"/>
          <w:sz w:val="24"/>
          <w:lang w:val="en-GB"/>
        </w:rPr>
      </w:pPr>
    </w:p>
    <w:p>
      <w:pPr>
        <w:spacing w:line="340" w:lineRule="exact"/>
        <w:ind w:right="431"/>
        <w:rPr>
          <w:rFonts w:eastAsia="仿宋_GB2312"/>
          <w:sz w:val="24"/>
          <w:lang w:val="en-GB"/>
        </w:rPr>
      </w:pPr>
    </w:p>
    <w:p>
      <w:pPr>
        <w:spacing w:line="340" w:lineRule="exact"/>
        <w:ind w:right="431"/>
        <w:rPr>
          <w:rFonts w:eastAsia="仿宋_GB2312"/>
          <w:sz w:val="24"/>
          <w:lang w:val="en-GB"/>
        </w:rPr>
      </w:pPr>
    </w:p>
    <w:p>
      <w:pPr>
        <w:spacing w:line="340" w:lineRule="exact"/>
        <w:ind w:right="431"/>
        <w:rPr>
          <w:rFonts w:eastAsia="仿宋_GB2312"/>
          <w:sz w:val="24"/>
          <w:lang w:val="en-GB"/>
        </w:rPr>
      </w:pPr>
    </w:p>
    <w:p>
      <w:pPr>
        <w:spacing w:line="340" w:lineRule="exact"/>
        <w:ind w:right="431"/>
        <w:rPr>
          <w:rFonts w:eastAsia="仿宋_GB2312"/>
          <w:sz w:val="24"/>
          <w:lang w:val="en-GB"/>
        </w:rPr>
      </w:pPr>
    </w:p>
    <w:p>
      <w:pPr>
        <w:spacing w:line="340" w:lineRule="exact"/>
        <w:ind w:right="431"/>
        <w:rPr>
          <w:rFonts w:eastAsia="仿宋_GB2312"/>
          <w:sz w:val="24"/>
          <w:lang w:val="en-GB"/>
        </w:rPr>
      </w:pPr>
    </w:p>
    <w:p>
      <w:pPr>
        <w:spacing w:line="340" w:lineRule="exact"/>
        <w:ind w:right="431"/>
        <w:rPr>
          <w:rFonts w:eastAsia="仿宋_GB2312"/>
          <w:sz w:val="24"/>
          <w:lang w:val="en-GB"/>
        </w:rPr>
      </w:pPr>
    </w:p>
    <w:p>
      <w:pPr>
        <w:spacing w:line="340" w:lineRule="exact"/>
        <w:ind w:right="431"/>
        <w:rPr>
          <w:rFonts w:eastAsia="仿宋_GB2312"/>
          <w:sz w:val="24"/>
          <w:lang w:val="en-GB"/>
        </w:rPr>
      </w:pPr>
    </w:p>
    <w:sectPr>
      <w:headerReference r:id="rId3" w:type="default"/>
      <w:pgSz w:w="11907" w:h="16840"/>
      <w:pgMar w:top="1984" w:right="1587" w:bottom="1701" w:left="1587" w:header="851" w:footer="992" w:gutter="0"/>
      <w:cols w:space="720" w:num="1"/>
      <w:docGrid w:type="linesAndChars" w:linePitch="289" w:charSpace="-41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全真顏體">
    <w:panose1 w:val="02010609000101010101"/>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90"/>
    <w:rsid w:val="000046A7"/>
    <w:rsid w:val="00007721"/>
    <w:rsid w:val="0001113D"/>
    <w:rsid w:val="00011939"/>
    <w:rsid w:val="00011F68"/>
    <w:rsid w:val="00016441"/>
    <w:rsid w:val="000172C0"/>
    <w:rsid w:val="00017416"/>
    <w:rsid w:val="000208DC"/>
    <w:rsid w:val="0002108F"/>
    <w:rsid w:val="00023792"/>
    <w:rsid w:val="00023941"/>
    <w:rsid w:val="00025F17"/>
    <w:rsid w:val="00026248"/>
    <w:rsid w:val="00026891"/>
    <w:rsid w:val="00026E00"/>
    <w:rsid w:val="00031DE8"/>
    <w:rsid w:val="00034B4C"/>
    <w:rsid w:val="00040C5F"/>
    <w:rsid w:val="0004131B"/>
    <w:rsid w:val="0004175A"/>
    <w:rsid w:val="000509B1"/>
    <w:rsid w:val="00051EB0"/>
    <w:rsid w:val="00052075"/>
    <w:rsid w:val="00055E40"/>
    <w:rsid w:val="000576A4"/>
    <w:rsid w:val="00060607"/>
    <w:rsid w:val="00061509"/>
    <w:rsid w:val="00062775"/>
    <w:rsid w:val="00065A93"/>
    <w:rsid w:val="00070479"/>
    <w:rsid w:val="00073622"/>
    <w:rsid w:val="00080346"/>
    <w:rsid w:val="0008043A"/>
    <w:rsid w:val="00083B62"/>
    <w:rsid w:val="00092D1A"/>
    <w:rsid w:val="0009449E"/>
    <w:rsid w:val="00094E72"/>
    <w:rsid w:val="000A0722"/>
    <w:rsid w:val="000A13CF"/>
    <w:rsid w:val="000A17C5"/>
    <w:rsid w:val="000A4824"/>
    <w:rsid w:val="000A549D"/>
    <w:rsid w:val="000B200A"/>
    <w:rsid w:val="000B4332"/>
    <w:rsid w:val="000B51D9"/>
    <w:rsid w:val="000B59EE"/>
    <w:rsid w:val="000B7810"/>
    <w:rsid w:val="000C15C9"/>
    <w:rsid w:val="000C1E34"/>
    <w:rsid w:val="000C288F"/>
    <w:rsid w:val="000C2A6C"/>
    <w:rsid w:val="000C3243"/>
    <w:rsid w:val="000C3686"/>
    <w:rsid w:val="000C46BC"/>
    <w:rsid w:val="000C5018"/>
    <w:rsid w:val="000C67E0"/>
    <w:rsid w:val="000D1BEC"/>
    <w:rsid w:val="000D23E5"/>
    <w:rsid w:val="000D30B1"/>
    <w:rsid w:val="000D3DF7"/>
    <w:rsid w:val="000D6586"/>
    <w:rsid w:val="000D739A"/>
    <w:rsid w:val="000D7703"/>
    <w:rsid w:val="000D7DAA"/>
    <w:rsid w:val="000E2A69"/>
    <w:rsid w:val="000E46F2"/>
    <w:rsid w:val="000E5034"/>
    <w:rsid w:val="000E5091"/>
    <w:rsid w:val="000E511C"/>
    <w:rsid w:val="000F1547"/>
    <w:rsid w:val="001001F2"/>
    <w:rsid w:val="001038DE"/>
    <w:rsid w:val="001141FF"/>
    <w:rsid w:val="001146ED"/>
    <w:rsid w:val="00114DCD"/>
    <w:rsid w:val="00121886"/>
    <w:rsid w:val="001225FD"/>
    <w:rsid w:val="00122DBB"/>
    <w:rsid w:val="001262AA"/>
    <w:rsid w:val="00130701"/>
    <w:rsid w:val="00130853"/>
    <w:rsid w:val="00130E07"/>
    <w:rsid w:val="00131AFF"/>
    <w:rsid w:val="00133521"/>
    <w:rsid w:val="0013503F"/>
    <w:rsid w:val="00135DA2"/>
    <w:rsid w:val="001374B8"/>
    <w:rsid w:val="001376B8"/>
    <w:rsid w:val="001378A8"/>
    <w:rsid w:val="0014008F"/>
    <w:rsid w:val="0014056E"/>
    <w:rsid w:val="00142289"/>
    <w:rsid w:val="00150081"/>
    <w:rsid w:val="00150EAA"/>
    <w:rsid w:val="00154C68"/>
    <w:rsid w:val="00155A2A"/>
    <w:rsid w:val="0015637C"/>
    <w:rsid w:val="00157CC5"/>
    <w:rsid w:val="00162B7B"/>
    <w:rsid w:val="00164B49"/>
    <w:rsid w:val="00166BAA"/>
    <w:rsid w:val="00170D70"/>
    <w:rsid w:val="0017196A"/>
    <w:rsid w:val="00172E5A"/>
    <w:rsid w:val="001735EA"/>
    <w:rsid w:val="0017535A"/>
    <w:rsid w:val="0017539E"/>
    <w:rsid w:val="00176E89"/>
    <w:rsid w:val="00176EF8"/>
    <w:rsid w:val="0017714C"/>
    <w:rsid w:val="00177BE8"/>
    <w:rsid w:val="00181C47"/>
    <w:rsid w:val="00181C73"/>
    <w:rsid w:val="001843F4"/>
    <w:rsid w:val="001864C7"/>
    <w:rsid w:val="00194B2A"/>
    <w:rsid w:val="00195FCD"/>
    <w:rsid w:val="001960E2"/>
    <w:rsid w:val="0019769D"/>
    <w:rsid w:val="001A0660"/>
    <w:rsid w:val="001A4A6A"/>
    <w:rsid w:val="001A6DC7"/>
    <w:rsid w:val="001A7920"/>
    <w:rsid w:val="001B3909"/>
    <w:rsid w:val="001B3956"/>
    <w:rsid w:val="001B444C"/>
    <w:rsid w:val="001C192C"/>
    <w:rsid w:val="001C3400"/>
    <w:rsid w:val="001C3A22"/>
    <w:rsid w:val="001C4284"/>
    <w:rsid w:val="001C6935"/>
    <w:rsid w:val="001C7F1E"/>
    <w:rsid w:val="001D01BD"/>
    <w:rsid w:val="001D2DD7"/>
    <w:rsid w:val="001D4B4F"/>
    <w:rsid w:val="001E0A3A"/>
    <w:rsid w:val="001E1FCD"/>
    <w:rsid w:val="001E63FD"/>
    <w:rsid w:val="001F654A"/>
    <w:rsid w:val="00203B8D"/>
    <w:rsid w:val="00205972"/>
    <w:rsid w:val="00205DE6"/>
    <w:rsid w:val="0020647E"/>
    <w:rsid w:val="00210AA3"/>
    <w:rsid w:val="00213E0E"/>
    <w:rsid w:val="00214081"/>
    <w:rsid w:val="002172B7"/>
    <w:rsid w:val="002177E2"/>
    <w:rsid w:val="00222FCB"/>
    <w:rsid w:val="00223510"/>
    <w:rsid w:val="002237DA"/>
    <w:rsid w:val="00232140"/>
    <w:rsid w:val="0023453B"/>
    <w:rsid w:val="00235210"/>
    <w:rsid w:val="00235668"/>
    <w:rsid w:val="002358D7"/>
    <w:rsid w:val="00236403"/>
    <w:rsid w:val="00242625"/>
    <w:rsid w:val="00242EBF"/>
    <w:rsid w:val="00243555"/>
    <w:rsid w:val="00244C84"/>
    <w:rsid w:val="002479FA"/>
    <w:rsid w:val="0025038D"/>
    <w:rsid w:val="00250AD9"/>
    <w:rsid w:val="002536FD"/>
    <w:rsid w:val="00255782"/>
    <w:rsid w:val="002607C8"/>
    <w:rsid w:val="0026138F"/>
    <w:rsid w:val="0026231A"/>
    <w:rsid w:val="00263A65"/>
    <w:rsid w:val="002667F9"/>
    <w:rsid w:val="0028049D"/>
    <w:rsid w:val="00284580"/>
    <w:rsid w:val="0028499C"/>
    <w:rsid w:val="002852EC"/>
    <w:rsid w:val="00292ADD"/>
    <w:rsid w:val="00292EDE"/>
    <w:rsid w:val="002943DA"/>
    <w:rsid w:val="00296E43"/>
    <w:rsid w:val="002973F6"/>
    <w:rsid w:val="002A2640"/>
    <w:rsid w:val="002A7183"/>
    <w:rsid w:val="002A7BBE"/>
    <w:rsid w:val="002B1926"/>
    <w:rsid w:val="002B5938"/>
    <w:rsid w:val="002B77D4"/>
    <w:rsid w:val="002C0779"/>
    <w:rsid w:val="002C2861"/>
    <w:rsid w:val="002C3413"/>
    <w:rsid w:val="002C5257"/>
    <w:rsid w:val="002D5274"/>
    <w:rsid w:val="002D58BC"/>
    <w:rsid w:val="002E6996"/>
    <w:rsid w:val="002F27EA"/>
    <w:rsid w:val="002F2E90"/>
    <w:rsid w:val="002F50C9"/>
    <w:rsid w:val="002F5DC5"/>
    <w:rsid w:val="002F7B68"/>
    <w:rsid w:val="0030019E"/>
    <w:rsid w:val="003032BA"/>
    <w:rsid w:val="00303AC0"/>
    <w:rsid w:val="00304F81"/>
    <w:rsid w:val="00306D55"/>
    <w:rsid w:val="00307C06"/>
    <w:rsid w:val="00310A81"/>
    <w:rsid w:val="00312D72"/>
    <w:rsid w:val="003139C2"/>
    <w:rsid w:val="00317CE0"/>
    <w:rsid w:val="00322971"/>
    <w:rsid w:val="00324997"/>
    <w:rsid w:val="00325584"/>
    <w:rsid w:val="00333E3F"/>
    <w:rsid w:val="00334078"/>
    <w:rsid w:val="00334806"/>
    <w:rsid w:val="003360CE"/>
    <w:rsid w:val="003402A5"/>
    <w:rsid w:val="003449E9"/>
    <w:rsid w:val="00350103"/>
    <w:rsid w:val="0035320C"/>
    <w:rsid w:val="003555E0"/>
    <w:rsid w:val="00360217"/>
    <w:rsid w:val="00361AFB"/>
    <w:rsid w:val="00362D6E"/>
    <w:rsid w:val="00363008"/>
    <w:rsid w:val="00364752"/>
    <w:rsid w:val="00364A92"/>
    <w:rsid w:val="00366410"/>
    <w:rsid w:val="00371385"/>
    <w:rsid w:val="00371CC5"/>
    <w:rsid w:val="00373D64"/>
    <w:rsid w:val="00375E5F"/>
    <w:rsid w:val="00380DD3"/>
    <w:rsid w:val="00386700"/>
    <w:rsid w:val="003875C1"/>
    <w:rsid w:val="00391101"/>
    <w:rsid w:val="00392E8F"/>
    <w:rsid w:val="00393BAF"/>
    <w:rsid w:val="00394C06"/>
    <w:rsid w:val="00395256"/>
    <w:rsid w:val="00397671"/>
    <w:rsid w:val="00397CFA"/>
    <w:rsid w:val="003A0E48"/>
    <w:rsid w:val="003A281D"/>
    <w:rsid w:val="003A2EE6"/>
    <w:rsid w:val="003A6F78"/>
    <w:rsid w:val="003B31FF"/>
    <w:rsid w:val="003B4811"/>
    <w:rsid w:val="003C0457"/>
    <w:rsid w:val="003C21FE"/>
    <w:rsid w:val="003C68FF"/>
    <w:rsid w:val="003D107E"/>
    <w:rsid w:val="003D1459"/>
    <w:rsid w:val="003D25EE"/>
    <w:rsid w:val="003D5F3C"/>
    <w:rsid w:val="003D6035"/>
    <w:rsid w:val="003D6C7C"/>
    <w:rsid w:val="003D730D"/>
    <w:rsid w:val="003E08DA"/>
    <w:rsid w:val="003E11BC"/>
    <w:rsid w:val="003E3434"/>
    <w:rsid w:val="003E6051"/>
    <w:rsid w:val="003E6769"/>
    <w:rsid w:val="003F06CF"/>
    <w:rsid w:val="003F08BC"/>
    <w:rsid w:val="003F2281"/>
    <w:rsid w:val="003F27CD"/>
    <w:rsid w:val="003F307E"/>
    <w:rsid w:val="003F34E6"/>
    <w:rsid w:val="003F353B"/>
    <w:rsid w:val="003F7B2C"/>
    <w:rsid w:val="004017D0"/>
    <w:rsid w:val="004069E1"/>
    <w:rsid w:val="00406AF5"/>
    <w:rsid w:val="00406B36"/>
    <w:rsid w:val="0041043D"/>
    <w:rsid w:val="00412C04"/>
    <w:rsid w:val="00413E8B"/>
    <w:rsid w:val="00414AE2"/>
    <w:rsid w:val="00415532"/>
    <w:rsid w:val="00415E1D"/>
    <w:rsid w:val="004170A8"/>
    <w:rsid w:val="00417462"/>
    <w:rsid w:val="004217B8"/>
    <w:rsid w:val="00421C78"/>
    <w:rsid w:val="00421DD9"/>
    <w:rsid w:val="00423E91"/>
    <w:rsid w:val="00425041"/>
    <w:rsid w:val="004259A9"/>
    <w:rsid w:val="00430187"/>
    <w:rsid w:val="00430CD1"/>
    <w:rsid w:val="00434CEC"/>
    <w:rsid w:val="00435C52"/>
    <w:rsid w:val="00440C25"/>
    <w:rsid w:val="004417A4"/>
    <w:rsid w:val="00441DCA"/>
    <w:rsid w:val="00442B99"/>
    <w:rsid w:val="00443269"/>
    <w:rsid w:val="00451CF8"/>
    <w:rsid w:val="004535D2"/>
    <w:rsid w:val="004571F0"/>
    <w:rsid w:val="00461CD5"/>
    <w:rsid w:val="00462B3E"/>
    <w:rsid w:val="00463C4D"/>
    <w:rsid w:val="00465CE6"/>
    <w:rsid w:val="004662C8"/>
    <w:rsid w:val="004665B4"/>
    <w:rsid w:val="004679B6"/>
    <w:rsid w:val="00471FF2"/>
    <w:rsid w:val="00474E72"/>
    <w:rsid w:val="00476058"/>
    <w:rsid w:val="0047740F"/>
    <w:rsid w:val="00480349"/>
    <w:rsid w:val="004818F8"/>
    <w:rsid w:val="004822AD"/>
    <w:rsid w:val="0048266A"/>
    <w:rsid w:val="00482921"/>
    <w:rsid w:val="004856E2"/>
    <w:rsid w:val="004856FF"/>
    <w:rsid w:val="00487DB0"/>
    <w:rsid w:val="00491887"/>
    <w:rsid w:val="00491E2A"/>
    <w:rsid w:val="004A0AA4"/>
    <w:rsid w:val="004A1149"/>
    <w:rsid w:val="004A11B2"/>
    <w:rsid w:val="004A182B"/>
    <w:rsid w:val="004A5496"/>
    <w:rsid w:val="004B43A7"/>
    <w:rsid w:val="004B4706"/>
    <w:rsid w:val="004C14D0"/>
    <w:rsid w:val="004C1562"/>
    <w:rsid w:val="004C1EA2"/>
    <w:rsid w:val="004C29C5"/>
    <w:rsid w:val="004C2F57"/>
    <w:rsid w:val="004C3265"/>
    <w:rsid w:val="004C44C2"/>
    <w:rsid w:val="004C4D11"/>
    <w:rsid w:val="004C77C4"/>
    <w:rsid w:val="004D1C1A"/>
    <w:rsid w:val="004D3DB0"/>
    <w:rsid w:val="004D44A2"/>
    <w:rsid w:val="004D64FC"/>
    <w:rsid w:val="004D7A65"/>
    <w:rsid w:val="004E1B8D"/>
    <w:rsid w:val="004E2F48"/>
    <w:rsid w:val="004E330F"/>
    <w:rsid w:val="004E498E"/>
    <w:rsid w:val="004E4AAB"/>
    <w:rsid w:val="004E59F2"/>
    <w:rsid w:val="004E6BDD"/>
    <w:rsid w:val="004E7368"/>
    <w:rsid w:val="004E7B15"/>
    <w:rsid w:val="0051747B"/>
    <w:rsid w:val="005176DA"/>
    <w:rsid w:val="0051787B"/>
    <w:rsid w:val="005229D2"/>
    <w:rsid w:val="00522AB7"/>
    <w:rsid w:val="00523296"/>
    <w:rsid w:val="00523702"/>
    <w:rsid w:val="00526F7C"/>
    <w:rsid w:val="00531EB3"/>
    <w:rsid w:val="00533D94"/>
    <w:rsid w:val="00534E57"/>
    <w:rsid w:val="00535BBB"/>
    <w:rsid w:val="00537681"/>
    <w:rsid w:val="005410DF"/>
    <w:rsid w:val="0054209E"/>
    <w:rsid w:val="00542F81"/>
    <w:rsid w:val="00546F26"/>
    <w:rsid w:val="00547273"/>
    <w:rsid w:val="00547EBC"/>
    <w:rsid w:val="00551E69"/>
    <w:rsid w:val="005526FB"/>
    <w:rsid w:val="00552C4F"/>
    <w:rsid w:val="00554F85"/>
    <w:rsid w:val="00556673"/>
    <w:rsid w:val="00557070"/>
    <w:rsid w:val="00560BF2"/>
    <w:rsid w:val="00561513"/>
    <w:rsid w:val="0056282E"/>
    <w:rsid w:val="00571A9F"/>
    <w:rsid w:val="005746F6"/>
    <w:rsid w:val="005751F5"/>
    <w:rsid w:val="005756D6"/>
    <w:rsid w:val="00576D16"/>
    <w:rsid w:val="0058164F"/>
    <w:rsid w:val="0058630A"/>
    <w:rsid w:val="00587545"/>
    <w:rsid w:val="00587E96"/>
    <w:rsid w:val="00592745"/>
    <w:rsid w:val="005962C0"/>
    <w:rsid w:val="0059658D"/>
    <w:rsid w:val="005969BA"/>
    <w:rsid w:val="00596DF6"/>
    <w:rsid w:val="005A0105"/>
    <w:rsid w:val="005A35E0"/>
    <w:rsid w:val="005A447D"/>
    <w:rsid w:val="005A4892"/>
    <w:rsid w:val="005A62AE"/>
    <w:rsid w:val="005A6D6C"/>
    <w:rsid w:val="005B2808"/>
    <w:rsid w:val="005B2846"/>
    <w:rsid w:val="005B2899"/>
    <w:rsid w:val="005B539C"/>
    <w:rsid w:val="005B5A68"/>
    <w:rsid w:val="005C11DE"/>
    <w:rsid w:val="005C3D68"/>
    <w:rsid w:val="005C4BE9"/>
    <w:rsid w:val="005C664F"/>
    <w:rsid w:val="005C6AF7"/>
    <w:rsid w:val="005D025B"/>
    <w:rsid w:val="005D68F3"/>
    <w:rsid w:val="005D6E23"/>
    <w:rsid w:val="005D79AF"/>
    <w:rsid w:val="005E1361"/>
    <w:rsid w:val="005E15E4"/>
    <w:rsid w:val="005E2B80"/>
    <w:rsid w:val="005E4D58"/>
    <w:rsid w:val="005E61DE"/>
    <w:rsid w:val="005F2101"/>
    <w:rsid w:val="005F379B"/>
    <w:rsid w:val="005F399F"/>
    <w:rsid w:val="0060280D"/>
    <w:rsid w:val="0061089A"/>
    <w:rsid w:val="00610B82"/>
    <w:rsid w:val="00612454"/>
    <w:rsid w:val="00614DAB"/>
    <w:rsid w:val="006171CA"/>
    <w:rsid w:val="006176D6"/>
    <w:rsid w:val="006216FF"/>
    <w:rsid w:val="00623BF4"/>
    <w:rsid w:val="00623F0F"/>
    <w:rsid w:val="0062786B"/>
    <w:rsid w:val="00632A82"/>
    <w:rsid w:val="00633C41"/>
    <w:rsid w:val="00636BCB"/>
    <w:rsid w:val="00637197"/>
    <w:rsid w:val="006373DE"/>
    <w:rsid w:val="00642110"/>
    <w:rsid w:val="00642A9E"/>
    <w:rsid w:val="006430E2"/>
    <w:rsid w:val="00643B7A"/>
    <w:rsid w:val="00644BCB"/>
    <w:rsid w:val="00645D85"/>
    <w:rsid w:val="0065087B"/>
    <w:rsid w:val="006518C1"/>
    <w:rsid w:val="00652FA7"/>
    <w:rsid w:val="0065476F"/>
    <w:rsid w:val="00655F30"/>
    <w:rsid w:val="00656054"/>
    <w:rsid w:val="006565B5"/>
    <w:rsid w:val="00657EE3"/>
    <w:rsid w:val="00661696"/>
    <w:rsid w:val="00665A6B"/>
    <w:rsid w:val="00677700"/>
    <w:rsid w:val="00681543"/>
    <w:rsid w:val="006820BB"/>
    <w:rsid w:val="0068272D"/>
    <w:rsid w:val="00682E35"/>
    <w:rsid w:val="00686789"/>
    <w:rsid w:val="006870A5"/>
    <w:rsid w:val="006913CD"/>
    <w:rsid w:val="00691456"/>
    <w:rsid w:val="00691EB7"/>
    <w:rsid w:val="00693093"/>
    <w:rsid w:val="0069613C"/>
    <w:rsid w:val="00696B5E"/>
    <w:rsid w:val="006A0BA8"/>
    <w:rsid w:val="006A1093"/>
    <w:rsid w:val="006A6666"/>
    <w:rsid w:val="006B0B92"/>
    <w:rsid w:val="006B1139"/>
    <w:rsid w:val="006B214B"/>
    <w:rsid w:val="006B249E"/>
    <w:rsid w:val="006B295A"/>
    <w:rsid w:val="006B33F2"/>
    <w:rsid w:val="006B710C"/>
    <w:rsid w:val="006C1F1D"/>
    <w:rsid w:val="006C3952"/>
    <w:rsid w:val="006C6112"/>
    <w:rsid w:val="006C71C5"/>
    <w:rsid w:val="006D0EFC"/>
    <w:rsid w:val="006D1DC2"/>
    <w:rsid w:val="006D20B2"/>
    <w:rsid w:val="006D2488"/>
    <w:rsid w:val="006D603B"/>
    <w:rsid w:val="006D631F"/>
    <w:rsid w:val="006E5A4D"/>
    <w:rsid w:val="006F0169"/>
    <w:rsid w:val="006F0188"/>
    <w:rsid w:val="006F0536"/>
    <w:rsid w:val="006F2586"/>
    <w:rsid w:val="006F2DA1"/>
    <w:rsid w:val="006F346B"/>
    <w:rsid w:val="006F79F5"/>
    <w:rsid w:val="00702584"/>
    <w:rsid w:val="007028A1"/>
    <w:rsid w:val="00703CE6"/>
    <w:rsid w:val="00707454"/>
    <w:rsid w:val="007076D2"/>
    <w:rsid w:val="00710187"/>
    <w:rsid w:val="00712685"/>
    <w:rsid w:val="00712D1E"/>
    <w:rsid w:val="007214B1"/>
    <w:rsid w:val="00723621"/>
    <w:rsid w:val="0072616C"/>
    <w:rsid w:val="007275DF"/>
    <w:rsid w:val="00727B73"/>
    <w:rsid w:val="00727C54"/>
    <w:rsid w:val="0073066B"/>
    <w:rsid w:val="00730C1A"/>
    <w:rsid w:val="00730F36"/>
    <w:rsid w:val="0073339A"/>
    <w:rsid w:val="00734E63"/>
    <w:rsid w:val="00736C05"/>
    <w:rsid w:val="007410F5"/>
    <w:rsid w:val="00741566"/>
    <w:rsid w:val="0074687A"/>
    <w:rsid w:val="00750555"/>
    <w:rsid w:val="007505AA"/>
    <w:rsid w:val="00751F60"/>
    <w:rsid w:val="00753828"/>
    <w:rsid w:val="00755913"/>
    <w:rsid w:val="007566A1"/>
    <w:rsid w:val="00756DFC"/>
    <w:rsid w:val="00757A70"/>
    <w:rsid w:val="00760EE0"/>
    <w:rsid w:val="00761B00"/>
    <w:rsid w:val="007630C0"/>
    <w:rsid w:val="00763546"/>
    <w:rsid w:val="00765B2B"/>
    <w:rsid w:val="007663EE"/>
    <w:rsid w:val="00766503"/>
    <w:rsid w:val="00766962"/>
    <w:rsid w:val="007702FF"/>
    <w:rsid w:val="00771931"/>
    <w:rsid w:val="00771F8D"/>
    <w:rsid w:val="0077466D"/>
    <w:rsid w:val="007748E9"/>
    <w:rsid w:val="00774E2B"/>
    <w:rsid w:val="0078080B"/>
    <w:rsid w:val="00781926"/>
    <w:rsid w:val="00782DC6"/>
    <w:rsid w:val="00785372"/>
    <w:rsid w:val="0079299D"/>
    <w:rsid w:val="00792B3E"/>
    <w:rsid w:val="00794AD6"/>
    <w:rsid w:val="007972B7"/>
    <w:rsid w:val="007974D1"/>
    <w:rsid w:val="007A0D3D"/>
    <w:rsid w:val="007A4A7A"/>
    <w:rsid w:val="007B26A3"/>
    <w:rsid w:val="007B31B1"/>
    <w:rsid w:val="007B447A"/>
    <w:rsid w:val="007B757E"/>
    <w:rsid w:val="007C35DE"/>
    <w:rsid w:val="007C4538"/>
    <w:rsid w:val="007C51BD"/>
    <w:rsid w:val="007C5476"/>
    <w:rsid w:val="007C65FD"/>
    <w:rsid w:val="007C69F4"/>
    <w:rsid w:val="007D3050"/>
    <w:rsid w:val="007D679E"/>
    <w:rsid w:val="007D707E"/>
    <w:rsid w:val="007E0D1D"/>
    <w:rsid w:val="007E1530"/>
    <w:rsid w:val="007E1BBC"/>
    <w:rsid w:val="007E2143"/>
    <w:rsid w:val="007E25A6"/>
    <w:rsid w:val="007E2B12"/>
    <w:rsid w:val="007E3030"/>
    <w:rsid w:val="007E3D10"/>
    <w:rsid w:val="007E6CBA"/>
    <w:rsid w:val="007F33D1"/>
    <w:rsid w:val="007F3547"/>
    <w:rsid w:val="007F4451"/>
    <w:rsid w:val="007F5B25"/>
    <w:rsid w:val="007F61E3"/>
    <w:rsid w:val="007F6FDB"/>
    <w:rsid w:val="0080021F"/>
    <w:rsid w:val="0080086C"/>
    <w:rsid w:val="00804129"/>
    <w:rsid w:val="008043EE"/>
    <w:rsid w:val="00813C8A"/>
    <w:rsid w:val="00813F81"/>
    <w:rsid w:val="0081494D"/>
    <w:rsid w:val="00815779"/>
    <w:rsid w:val="0081603F"/>
    <w:rsid w:val="00816541"/>
    <w:rsid w:val="008201B1"/>
    <w:rsid w:val="008228BD"/>
    <w:rsid w:val="00826C61"/>
    <w:rsid w:val="008303F8"/>
    <w:rsid w:val="00831F28"/>
    <w:rsid w:val="008333C4"/>
    <w:rsid w:val="00841719"/>
    <w:rsid w:val="00843873"/>
    <w:rsid w:val="0084554A"/>
    <w:rsid w:val="00846DF7"/>
    <w:rsid w:val="00856395"/>
    <w:rsid w:val="0086151D"/>
    <w:rsid w:val="008623FC"/>
    <w:rsid w:val="00865ABE"/>
    <w:rsid w:val="008669E9"/>
    <w:rsid w:val="00871CFA"/>
    <w:rsid w:val="0087201D"/>
    <w:rsid w:val="00872A96"/>
    <w:rsid w:val="00872FCB"/>
    <w:rsid w:val="00873944"/>
    <w:rsid w:val="00873FCE"/>
    <w:rsid w:val="008805A9"/>
    <w:rsid w:val="0088237B"/>
    <w:rsid w:val="00882BD0"/>
    <w:rsid w:val="008864DE"/>
    <w:rsid w:val="0089507B"/>
    <w:rsid w:val="008956D7"/>
    <w:rsid w:val="008977D8"/>
    <w:rsid w:val="008A00FC"/>
    <w:rsid w:val="008A01BF"/>
    <w:rsid w:val="008A19E9"/>
    <w:rsid w:val="008A1ED3"/>
    <w:rsid w:val="008A202E"/>
    <w:rsid w:val="008A2D68"/>
    <w:rsid w:val="008A3093"/>
    <w:rsid w:val="008A39E2"/>
    <w:rsid w:val="008A680A"/>
    <w:rsid w:val="008A7E54"/>
    <w:rsid w:val="008B1B9B"/>
    <w:rsid w:val="008B47CC"/>
    <w:rsid w:val="008C406E"/>
    <w:rsid w:val="008C6D33"/>
    <w:rsid w:val="008D02B2"/>
    <w:rsid w:val="008D168B"/>
    <w:rsid w:val="008D1829"/>
    <w:rsid w:val="008D47BD"/>
    <w:rsid w:val="008D59CD"/>
    <w:rsid w:val="008E007F"/>
    <w:rsid w:val="008E0F2F"/>
    <w:rsid w:val="008E0FA0"/>
    <w:rsid w:val="008E2C49"/>
    <w:rsid w:val="008E4066"/>
    <w:rsid w:val="008E640B"/>
    <w:rsid w:val="008E7B87"/>
    <w:rsid w:val="008F01F1"/>
    <w:rsid w:val="008F4841"/>
    <w:rsid w:val="008F699E"/>
    <w:rsid w:val="009003FA"/>
    <w:rsid w:val="009021D4"/>
    <w:rsid w:val="00902337"/>
    <w:rsid w:val="009109C2"/>
    <w:rsid w:val="0091165E"/>
    <w:rsid w:val="00911AF0"/>
    <w:rsid w:val="00911CD9"/>
    <w:rsid w:val="0091768C"/>
    <w:rsid w:val="00922C2E"/>
    <w:rsid w:val="00923874"/>
    <w:rsid w:val="00930CBE"/>
    <w:rsid w:val="00931207"/>
    <w:rsid w:val="00934905"/>
    <w:rsid w:val="00934F8E"/>
    <w:rsid w:val="00940B40"/>
    <w:rsid w:val="00942F87"/>
    <w:rsid w:val="00943FE8"/>
    <w:rsid w:val="009445B7"/>
    <w:rsid w:val="00945283"/>
    <w:rsid w:val="00945D61"/>
    <w:rsid w:val="009615A5"/>
    <w:rsid w:val="009618CF"/>
    <w:rsid w:val="009619A3"/>
    <w:rsid w:val="00962EDF"/>
    <w:rsid w:val="00965443"/>
    <w:rsid w:val="0096701D"/>
    <w:rsid w:val="00976AB9"/>
    <w:rsid w:val="00980AAC"/>
    <w:rsid w:val="00982C4B"/>
    <w:rsid w:val="009849CB"/>
    <w:rsid w:val="00986D76"/>
    <w:rsid w:val="009917CA"/>
    <w:rsid w:val="0099232B"/>
    <w:rsid w:val="00995043"/>
    <w:rsid w:val="009A0195"/>
    <w:rsid w:val="009A1929"/>
    <w:rsid w:val="009A509E"/>
    <w:rsid w:val="009B19DA"/>
    <w:rsid w:val="009B4A4F"/>
    <w:rsid w:val="009B4BC3"/>
    <w:rsid w:val="009B5C03"/>
    <w:rsid w:val="009B65EE"/>
    <w:rsid w:val="009C10B6"/>
    <w:rsid w:val="009C1347"/>
    <w:rsid w:val="009C1ADC"/>
    <w:rsid w:val="009C1E1D"/>
    <w:rsid w:val="009C2946"/>
    <w:rsid w:val="009D15A9"/>
    <w:rsid w:val="009D56FE"/>
    <w:rsid w:val="009D7B18"/>
    <w:rsid w:val="009D7FF1"/>
    <w:rsid w:val="009E0C13"/>
    <w:rsid w:val="009E1E33"/>
    <w:rsid w:val="009E2426"/>
    <w:rsid w:val="009E3414"/>
    <w:rsid w:val="009E551B"/>
    <w:rsid w:val="009E62CE"/>
    <w:rsid w:val="009F2027"/>
    <w:rsid w:val="009F4A54"/>
    <w:rsid w:val="009F79A3"/>
    <w:rsid w:val="009F7FD9"/>
    <w:rsid w:val="00A005E1"/>
    <w:rsid w:val="00A045E9"/>
    <w:rsid w:val="00A05C7A"/>
    <w:rsid w:val="00A05D79"/>
    <w:rsid w:val="00A07781"/>
    <w:rsid w:val="00A113B5"/>
    <w:rsid w:val="00A12CC7"/>
    <w:rsid w:val="00A14A97"/>
    <w:rsid w:val="00A163FC"/>
    <w:rsid w:val="00A20B33"/>
    <w:rsid w:val="00A23CA6"/>
    <w:rsid w:val="00A31DF8"/>
    <w:rsid w:val="00A363C6"/>
    <w:rsid w:val="00A40016"/>
    <w:rsid w:val="00A41F94"/>
    <w:rsid w:val="00A42CEE"/>
    <w:rsid w:val="00A45CFD"/>
    <w:rsid w:val="00A463C0"/>
    <w:rsid w:val="00A47C85"/>
    <w:rsid w:val="00A5371D"/>
    <w:rsid w:val="00A54870"/>
    <w:rsid w:val="00A548D3"/>
    <w:rsid w:val="00A609F1"/>
    <w:rsid w:val="00A6225B"/>
    <w:rsid w:val="00A64530"/>
    <w:rsid w:val="00A65792"/>
    <w:rsid w:val="00A663A4"/>
    <w:rsid w:val="00A667BC"/>
    <w:rsid w:val="00A6788E"/>
    <w:rsid w:val="00A70811"/>
    <w:rsid w:val="00A72F8F"/>
    <w:rsid w:val="00A744C8"/>
    <w:rsid w:val="00A81579"/>
    <w:rsid w:val="00A8242F"/>
    <w:rsid w:val="00A84812"/>
    <w:rsid w:val="00A86EA0"/>
    <w:rsid w:val="00A87FCE"/>
    <w:rsid w:val="00A90E1C"/>
    <w:rsid w:val="00A93153"/>
    <w:rsid w:val="00A94F06"/>
    <w:rsid w:val="00A9599E"/>
    <w:rsid w:val="00A9674D"/>
    <w:rsid w:val="00AA0BB4"/>
    <w:rsid w:val="00AA149A"/>
    <w:rsid w:val="00AA1815"/>
    <w:rsid w:val="00AA19BB"/>
    <w:rsid w:val="00AA19D5"/>
    <w:rsid w:val="00AA275D"/>
    <w:rsid w:val="00AA2E96"/>
    <w:rsid w:val="00AA4D1F"/>
    <w:rsid w:val="00AA7AEE"/>
    <w:rsid w:val="00AB174C"/>
    <w:rsid w:val="00AB3BBE"/>
    <w:rsid w:val="00AB3D3B"/>
    <w:rsid w:val="00AB542B"/>
    <w:rsid w:val="00AB7F29"/>
    <w:rsid w:val="00AC15C7"/>
    <w:rsid w:val="00AC31B5"/>
    <w:rsid w:val="00AC3400"/>
    <w:rsid w:val="00AC5727"/>
    <w:rsid w:val="00AD0149"/>
    <w:rsid w:val="00AD048D"/>
    <w:rsid w:val="00AD22CC"/>
    <w:rsid w:val="00AD4403"/>
    <w:rsid w:val="00AD614F"/>
    <w:rsid w:val="00AF2A9F"/>
    <w:rsid w:val="00AF2DCF"/>
    <w:rsid w:val="00AF3F87"/>
    <w:rsid w:val="00AF5B33"/>
    <w:rsid w:val="00AF6D13"/>
    <w:rsid w:val="00B00432"/>
    <w:rsid w:val="00B01164"/>
    <w:rsid w:val="00B018DC"/>
    <w:rsid w:val="00B03144"/>
    <w:rsid w:val="00B03227"/>
    <w:rsid w:val="00B05036"/>
    <w:rsid w:val="00B053F9"/>
    <w:rsid w:val="00B05777"/>
    <w:rsid w:val="00B0700A"/>
    <w:rsid w:val="00B0728A"/>
    <w:rsid w:val="00B07B0A"/>
    <w:rsid w:val="00B1089C"/>
    <w:rsid w:val="00B10C45"/>
    <w:rsid w:val="00B124C6"/>
    <w:rsid w:val="00B12A0E"/>
    <w:rsid w:val="00B14B21"/>
    <w:rsid w:val="00B14C31"/>
    <w:rsid w:val="00B209D0"/>
    <w:rsid w:val="00B21395"/>
    <w:rsid w:val="00B25763"/>
    <w:rsid w:val="00B26399"/>
    <w:rsid w:val="00B30154"/>
    <w:rsid w:val="00B322A4"/>
    <w:rsid w:val="00B3551C"/>
    <w:rsid w:val="00B37B89"/>
    <w:rsid w:val="00B434A2"/>
    <w:rsid w:val="00B43786"/>
    <w:rsid w:val="00B43964"/>
    <w:rsid w:val="00B47B19"/>
    <w:rsid w:val="00B5347A"/>
    <w:rsid w:val="00B57371"/>
    <w:rsid w:val="00B67062"/>
    <w:rsid w:val="00B774A1"/>
    <w:rsid w:val="00B82096"/>
    <w:rsid w:val="00B83CE1"/>
    <w:rsid w:val="00B84674"/>
    <w:rsid w:val="00B87B52"/>
    <w:rsid w:val="00B92C5C"/>
    <w:rsid w:val="00B93178"/>
    <w:rsid w:val="00B96CE0"/>
    <w:rsid w:val="00BA3FA6"/>
    <w:rsid w:val="00BA64BD"/>
    <w:rsid w:val="00BA65AF"/>
    <w:rsid w:val="00BB0B35"/>
    <w:rsid w:val="00BB1CB0"/>
    <w:rsid w:val="00BB1F94"/>
    <w:rsid w:val="00BB4E02"/>
    <w:rsid w:val="00BB71B9"/>
    <w:rsid w:val="00BB7566"/>
    <w:rsid w:val="00BC21E7"/>
    <w:rsid w:val="00BC5030"/>
    <w:rsid w:val="00BC54B5"/>
    <w:rsid w:val="00BD0508"/>
    <w:rsid w:val="00BD0D33"/>
    <w:rsid w:val="00BD1342"/>
    <w:rsid w:val="00BD1426"/>
    <w:rsid w:val="00BD4F94"/>
    <w:rsid w:val="00BD5A1F"/>
    <w:rsid w:val="00BE67B6"/>
    <w:rsid w:val="00BF0630"/>
    <w:rsid w:val="00BF262B"/>
    <w:rsid w:val="00BF2AD2"/>
    <w:rsid w:val="00BF320C"/>
    <w:rsid w:val="00C007BE"/>
    <w:rsid w:val="00C0092F"/>
    <w:rsid w:val="00C00E8F"/>
    <w:rsid w:val="00C02600"/>
    <w:rsid w:val="00C026A5"/>
    <w:rsid w:val="00C04409"/>
    <w:rsid w:val="00C04473"/>
    <w:rsid w:val="00C04CCB"/>
    <w:rsid w:val="00C06D09"/>
    <w:rsid w:val="00C07C4A"/>
    <w:rsid w:val="00C12A26"/>
    <w:rsid w:val="00C134B3"/>
    <w:rsid w:val="00C14208"/>
    <w:rsid w:val="00C15826"/>
    <w:rsid w:val="00C201A7"/>
    <w:rsid w:val="00C20B98"/>
    <w:rsid w:val="00C242F8"/>
    <w:rsid w:val="00C26690"/>
    <w:rsid w:val="00C27338"/>
    <w:rsid w:val="00C3241E"/>
    <w:rsid w:val="00C3566F"/>
    <w:rsid w:val="00C35ACA"/>
    <w:rsid w:val="00C4366C"/>
    <w:rsid w:val="00C43DAE"/>
    <w:rsid w:val="00C45B08"/>
    <w:rsid w:val="00C47E13"/>
    <w:rsid w:val="00C539D5"/>
    <w:rsid w:val="00C53FA7"/>
    <w:rsid w:val="00C6042F"/>
    <w:rsid w:val="00C62034"/>
    <w:rsid w:val="00C62841"/>
    <w:rsid w:val="00C653B4"/>
    <w:rsid w:val="00C6540B"/>
    <w:rsid w:val="00C706C1"/>
    <w:rsid w:val="00C7442B"/>
    <w:rsid w:val="00C75993"/>
    <w:rsid w:val="00C75EAD"/>
    <w:rsid w:val="00C80D63"/>
    <w:rsid w:val="00C8193B"/>
    <w:rsid w:val="00C821FE"/>
    <w:rsid w:val="00C85F58"/>
    <w:rsid w:val="00C8744D"/>
    <w:rsid w:val="00C87CCB"/>
    <w:rsid w:val="00C93D05"/>
    <w:rsid w:val="00C94803"/>
    <w:rsid w:val="00CA02E5"/>
    <w:rsid w:val="00CA2065"/>
    <w:rsid w:val="00CA2484"/>
    <w:rsid w:val="00CA3BEB"/>
    <w:rsid w:val="00CB014C"/>
    <w:rsid w:val="00CB0EDB"/>
    <w:rsid w:val="00CB2065"/>
    <w:rsid w:val="00CB4CB1"/>
    <w:rsid w:val="00CB5017"/>
    <w:rsid w:val="00CB5B49"/>
    <w:rsid w:val="00CB7BFA"/>
    <w:rsid w:val="00CC3996"/>
    <w:rsid w:val="00CC6F57"/>
    <w:rsid w:val="00CC6FF6"/>
    <w:rsid w:val="00CD1BBA"/>
    <w:rsid w:val="00CD2921"/>
    <w:rsid w:val="00CD4F9D"/>
    <w:rsid w:val="00CE0400"/>
    <w:rsid w:val="00CE3412"/>
    <w:rsid w:val="00CE4A6E"/>
    <w:rsid w:val="00CE6888"/>
    <w:rsid w:val="00CF1CF1"/>
    <w:rsid w:val="00CF2895"/>
    <w:rsid w:val="00D00871"/>
    <w:rsid w:val="00D0395D"/>
    <w:rsid w:val="00D05858"/>
    <w:rsid w:val="00D10AA2"/>
    <w:rsid w:val="00D10B83"/>
    <w:rsid w:val="00D1219D"/>
    <w:rsid w:val="00D13843"/>
    <w:rsid w:val="00D14088"/>
    <w:rsid w:val="00D16259"/>
    <w:rsid w:val="00D21637"/>
    <w:rsid w:val="00D21727"/>
    <w:rsid w:val="00D25D53"/>
    <w:rsid w:val="00D30283"/>
    <w:rsid w:val="00D30F1A"/>
    <w:rsid w:val="00D32C2D"/>
    <w:rsid w:val="00D34E14"/>
    <w:rsid w:val="00D3632E"/>
    <w:rsid w:val="00D363AF"/>
    <w:rsid w:val="00D37967"/>
    <w:rsid w:val="00D40719"/>
    <w:rsid w:val="00D50257"/>
    <w:rsid w:val="00D52C4B"/>
    <w:rsid w:val="00D55D60"/>
    <w:rsid w:val="00D57F8B"/>
    <w:rsid w:val="00D62AF5"/>
    <w:rsid w:val="00D64216"/>
    <w:rsid w:val="00D6585C"/>
    <w:rsid w:val="00D67320"/>
    <w:rsid w:val="00D67BC2"/>
    <w:rsid w:val="00D70CB1"/>
    <w:rsid w:val="00D7149A"/>
    <w:rsid w:val="00D71D5A"/>
    <w:rsid w:val="00D72D39"/>
    <w:rsid w:val="00D72DA4"/>
    <w:rsid w:val="00D764EF"/>
    <w:rsid w:val="00D76DF8"/>
    <w:rsid w:val="00D77F94"/>
    <w:rsid w:val="00D80275"/>
    <w:rsid w:val="00D815E8"/>
    <w:rsid w:val="00D8445F"/>
    <w:rsid w:val="00D844D0"/>
    <w:rsid w:val="00D85311"/>
    <w:rsid w:val="00D8588F"/>
    <w:rsid w:val="00D933A8"/>
    <w:rsid w:val="00D93E20"/>
    <w:rsid w:val="00D94377"/>
    <w:rsid w:val="00D957AA"/>
    <w:rsid w:val="00D95F18"/>
    <w:rsid w:val="00D96B24"/>
    <w:rsid w:val="00DA1A0A"/>
    <w:rsid w:val="00DA1C80"/>
    <w:rsid w:val="00DA3C23"/>
    <w:rsid w:val="00DA4CAB"/>
    <w:rsid w:val="00DA5098"/>
    <w:rsid w:val="00DA559F"/>
    <w:rsid w:val="00DA6AB4"/>
    <w:rsid w:val="00DA7035"/>
    <w:rsid w:val="00DB050C"/>
    <w:rsid w:val="00DB0D87"/>
    <w:rsid w:val="00DB19B2"/>
    <w:rsid w:val="00DB1B5E"/>
    <w:rsid w:val="00DB4004"/>
    <w:rsid w:val="00DB666B"/>
    <w:rsid w:val="00DC22DB"/>
    <w:rsid w:val="00DC2FBA"/>
    <w:rsid w:val="00DC34A9"/>
    <w:rsid w:val="00DC4291"/>
    <w:rsid w:val="00DC6C92"/>
    <w:rsid w:val="00DD01A0"/>
    <w:rsid w:val="00DD4FDF"/>
    <w:rsid w:val="00DD51F0"/>
    <w:rsid w:val="00DE03B7"/>
    <w:rsid w:val="00DE0F26"/>
    <w:rsid w:val="00DE3B43"/>
    <w:rsid w:val="00DE453F"/>
    <w:rsid w:val="00DE7C88"/>
    <w:rsid w:val="00DF5B5B"/>
    <w:rsid w:val="00DF7610"/>
    <w:rsid w:val="00E025BE"/>
    <w:rsid w:val="00E0703E"/>
    <w:rsid w:val="00E07EE7"/>
    <w:rsid w:val="00E1131E"/>
    <w:rsid w:val="00E11CE1"/>
    <w:rsid w:val="00E12A23"/>
    <w:rsid w:val="00E12C7C"/>
    <w:rsid w:val="00E1392C"/>
    <w:rsid w:val="00E15DE0"/>
    <w:rsid w:val="00E21AB5"/>
    <w:rsid w:val="00E23094"/>
    <w:rsid w:val="00E24E32"/>
    <w:rsid w:val="00E26F6F"/>
    <w:rsid w:val="00E2718A"/>
    <w:rsid w:val="00E32E4B"/>
    <w:rsid w:val="00E426BA"/>
    <w:rsid w:val="00E43CEC"/>
    <w:rsid w:val="00E43DE0"/>
    <w:rsid w:val="00E44C84"/>
    <w:rsid w:val="00E45A71"/>
    <w:rsid w:val="00E500A2"/>
    <w:rsid w:val="00E5105D"/>
    <w:rsid w:val="00E51997"/>
    <w:rsid w:val="00E578ED"/>
    <w:rsid w:val="00E61828"/>
    <w:rsid w:val="00E65037"/>
    <w:rsid w:val="00E6714A"/>
    <w:rsid w:val="00E70056"/>
    <w:rsid w:val="00E721A9"/>
    <w:rsid w:val="00E8113F"/>
    <w:rsid w:val="00E923AE"/>
    <w:rsid w:val="00E92D14"/>
    <w:rsid w:val="00E94F95"/>
    <w:rsid w:val="00E968D6"/>
    <w:rsid w:val="00EA0202"/>
    <w:rsid w:val="00EA0E18"/>
    <w:rsid w:val="00EA53A6"/>
    <w:rsid w:val="00EB048F"/>
    <w:rsid w:val="00EB40D5"/>
    <w:rsid w:val="00EB5419"/>
    <w:rsid w:val="00EB5D63"/>
    <w:rsid w:val="00EB6DFA"/>
    <w:rsid w:val="00EC2598"/>
    <w:rsid w:val="00EC2A53"/>
    <w:rsid w:val="00ED044E"/>
    <w:rsid w:val="00ED24C7"/>
    <w:rsid w:val="00EE7F9E"/>
    <w:rsid w:val="00EF0D21"/>
    <w:rsid w:val="00EF1D44"/>
    <w:rsid w:val="00EF2CA0"/>
    <w:rsid w:val="00EF5616"/>
    <w:rsid w:val="00EF614F"/>
    <w:rsid w:val="00F008AA"/>
    <w:rsid w:val="00F01838"/>
    <w:rsid w:val="00F031BE"/>
    <w:rsid w:val="00F04401"/>
    <w:rsid w:val="00F0451A"/>
    <w:rsid w:val="00F0598B"/>
    <w:rsid w:val="00F0635A"/>
    <w:rsid w:val="00F07734"/>
    <w:rsid w:val="00F164CE"/>
    <w:rsid w:val="00F17E04"/>
    <w:rsid w:val="00F22BF3"/>
    <w:rsid w:val="00F23752"/>
    <w:rsid w:val="00F23A78"/>
    <w:rsid w:val="00F243DF"/>
    <w:rsid w:val="00F245BC"/>
    <w:rsid w:val="00F2683B"/>
    <w:rsid w:val="00F305DB"/>
    <w:rsid w:val="00F31711"/>
    <w:rsid w:val="00F31D3E"/>
    <w:rsid w:val="00F33CD7"/>
    <w:rsid w:val="00F363EF"/>
    <w:rsid w:val="00F402A3"/>
    <w:rsid w:val="00F4050B"/>
    <w:rsid w:val="00F40791"/>
    <w:rsid w:val="00F42434"/>
    <w:rsid w:val="00F439CA"/>
    <w:rsid w:val="00F5072D"/>
    <w:rsid w:val="00F513D3"/>
    <w:rsid w:val="00F547C1"/>
    <w:rsid w:val="00F54F3D"/>
    <w:rsid w:val="00F54F63"/>
    <w:rsid w:val="00F60973"/>
    <w:rsid w:val="00F61D8C"/>
    <w:rsid w:val="00F631B2"/>
    <w:rsid w:val="00F63AC4"/>
    <w:rsid w:val="00F63BA7"/>
    <w:rsid w:val="00F65FEC"/>
    <w:rsid w:val="00F67B13"/>
    <w:rsid w:val="00F67B4B"/>
    <w:rsid w:val="00F705A3"/>
    <w:rsid w:val="00F71A25"/>
    <w:rsid w:val="00F7319F"/>
    <w:rsid w:val="00F733DA"/>
    <w:rsid w:val="00F76725"/>
    <w:rsid w:val="00F769AD"/>
    <w:rsid w:val="00F77BBE"/>
    <w:rsid w:val="00F80640"/>
    <w:rsid w:val="00F814E3"/>
    <w:rsid w:val="00F820A7"/>
    <w:rsid w:val="00F822F1"/>
    <w:rsid w:val="00F8781F"/>
    <w:rsid w:val="00F910BF"/>
    <w:rsid w:val="00F9325B"/>
    <w:rsid w:val="00F93FF7"/>
    <w:rsid w:val="00F940D1"/>
    <w:rsid w:val="00F95E4B"/>
    <w:rsid w:val="00F97D61"/>
    <w:rsid w:val="00FA3DD6"/>
    <w:rsid w:val="00FA5B65"/>
    <w:rsid w:val="00FA5BFE"/>
    <w:rsid w:val="00FB25E9"/>
    <w:rsid w:val="00FB3362"/>
    <w:rsid w:val="00FB5027"/>
    <w:rsid w:val="00FB5EFE"/>
    <w:rsid w:val="00FB6274"/>
    <w:rsid w:val="00FC4C83"/>
    <w:rsid w:val="00FC5BCB"/>
    <w:rsid w:val="00FC5EF2"/>
    <w:rsid w:val="00FC7775"/>
    <w:rsid w:val="00FC79D5"/>
    <w:rsid w:val="00FC7AE6"/>
    <w:rsid w:val="00FD4948"/>
    <w:rsid w:val="00FD55DA"/>
    <w:rsid w:val="00FE3294"/>
    <w:rsid w:val="00FE395D"/>
    <w:rsid w:val="00FE42F6"/>
    <w:rsid w:val="00FF0E1B"/>
    <w:rsid w:val="00FF7B2C"/>
    <w:rsid w:val="0E1641A0"/>
    <w:rsid w:val="12686706"/>
    <w:rsid w:val="2DD51EC8"/>
    <w:rsid w:val="41BF6FC4"/>
    <w:rsid w:val="4D734014"/>
    <w:rsid w:val="756F21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unhideWhenUsed/>
    <w:uiPriority w:val="99"/>
    <w:pPr>
      <w:ind w:left="100" w:leftChars="2500"/>
    </w:pPr>
  </w:style>
  <w:style w:type="paragraph" w:styleId="3">
    <w:name w:val="Balloon Text"/>
    <w:basedOn w:val="1"/>
    <w:semiHidden/>
    <w:uiPriority w:val="0"/>
    <w:rPr>
      <w:sz w:val="18"/>
      <w:szCs w:val="18"/>
    </w:rPr>
  </w:style>
  <w:style w:type="paragraph" w:styleId="4">
    <w:name w:val="footer"/>
    <w:basedOn w:val="1"/>
    <w:link w:val="11"/>
    <w:semiHidden/>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8">
    <w:name w:val="_Style 7"/>
    <w:basedOn w:val="1"/>
    <w:qFormat/>
    <w:uiPriority w:val="34"/>
    <w:pPr>
      <w:ind w:firstLine="420" w:firstLineChars="200"/>
    </w:pPr>
  </w:style>
  <w:style w:type="character" w:customStyle="1" w:styleId="9">
    <w:name w:val="日期 Char"/>
    <w:basedOn w:val="6"/>
    <w:link w:val="2"/>
    <w:semiHidden/>
    <w:qFormat/>
    <w:uiPriority w:val="99"/>
    <w:rPr>
      <w:rFonts w:ascii="Times New Roman" w:hAnsi="Times New Roman"/>
      <w:kern w:val="2"/>
      <w:sz w:val="21"/>
      <w:szCs w:val="24"/>
    </w:rPr>
  </w:style>
  <w:style w:type="character" w:customStyle="1" w:styleId="10">
    <w:name w:val="页眉 Char"/>
    <w:basedOn w:val="6"/>
    <w:link w:val="5"/>
    <w:semiHidden/>
    <w:qFormat/>
    <w:locked/>
    <w:uiPriority w:val="99"/>
    <w:rPr>
      <w:rFonts w:cs="Times New Roman"/>
      <w:sz w:val="18"/>
      <w:szCs w:val="18"/>
    </w:rPr>
  </w:style>
  <w:style w:type="character" w:customStyle="1" w:styleId="11">
    <w:name w:val="页脚 Char"/>
    <w:basedOn w:val="6"/>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171</Words>
  <Characters>978</Characters>
  <Lines>8</Lines>
  <Paragraphs>2</Paragraphs>
  <ScaleCrop>false</ScaleCrop>
  <LinksUpToDate>false</LinksUpToDate>
  <CharactersWithSpaces>1147</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2016-12-05T00:56:00Z</dcterms:created>
  <dc:creator>1</dc:creator>
  <cp:lastModifiedBy>Administrator</cp:lastModifiedBy>
  <cp:lastPrinted>2016-12-16T07:58:00Z</cp:lastPrinted>
  <dcterms:modified xsi:type="dcterms:W3CDTF">2017-09-22T08:59:16Z</dcterms:modified>
  <dc:title>主 要 工 作 安 排 表</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