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EAF1DD"/>
  <w:body>
    <w:p>
      <w:pPr>
        <w:adjustRightInd w:val="0"/>
        <w:snapToGrid w:val="0"/>
        <w:jc w:val="center"/>
        <w:rPr>
          <w:rFonts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eastAsia="方正小标宋简体" w:cs="Times New Roman"/>
          <w:sz w:val="44"/>
          <w:szCs w:val="44"/>
        </w:rPr>
        <w:t>2019</w:t>
      </w:r>
      <w:r>
        <w:rPr>
          <w:rFonts w:hint="eastAsia" w:eastAsia="方正小标宋简体" w:cs="Times New Roman"/>
          <w:sz w:val="44"/>
          <w:szCs w:val="44"/>
        </w:rPr>
        <w:t>年局科室综合考核办法</w:t>
      </w:r>
    </w:p>
    <w:p>
      <w:pPr>
        <w:adjustRightInd w:val="0"/>
        <w:snapToGrid w:val="0"/>
        <w:spacing w:line="580" w:lineRule="exact"/>
        <w:ind w:firstLine="632" w:firstLineChars="200"/>
        <w:rPr>
          <w:rFonts w:cs="Times New Roman"/>
          <w:szCs w:val="32"/>
        </w:rPr>
      </w:pPr>
    </w:p>
    <w:p>
      <w:pPr>
        <w:adjustRightInd w:val="0"/>
        <w:snapToGrid w:val="0"/>
        <w:spacing w:line="560" w:lineRule="exact"/>
        <w:ind w:firstLine="632" w:firstLineChars="20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为推进</w:t>
      </w:r>
      <w:r>
        <w:rPr>
          <w:rFonts w:cs="Times New Roman"/>
          <w:szCs w:val="32"/>
        </w:rPr>
        <w:t>“</w:t>
      </w:r>
      <w:r>
        <w:rPr>
          <w:rFonts w:hint="eastAsia" w:cs="Times New Roman"/>
          <w:szCs w:val="32"/>
        </w:rPr>
        <w:t>争做学习型干部、争创研究型工作</w:t>
      </w:r>
      <w:r>
        <w:rPr>
          <w:rFonts w:cs="Times New Roman"/>
          <w:szCs w:val="32"/>
        </w:rPr>
        <w:t>”</w:t>
      </w:r>
      <w:r>
        <w:rPr>
          <w:rFonts w:hint="eastAsia" w:cs="Times New Roman"/>
          <w:szCs w:val="32"/>
        </w:rPr>
        <w:t>暨</w:t>
      </w:r>
      <w:r>
        <w:rPr>
          <w:rFonts w:cs="Times New Roman"/>
          <w:szCs w:val="32"/>
        </w:rPr>
        <w:t>“</w:t>
      </w:r>
      <w:r>
        <w:rPr>
          <w:rFonts w:hint="eastAsia" w:cs="Times New Roman"/>
          <w:szCs w:val="32"/>
        </w:rPr>
        <w:t>先进科室</w:t>
      </w:r>
      <w:r>
        <w:rPr>
          <w:rFonts w:cs="Times New Roman"/>
          <w:szCs w:val="32"/>
        </w:rPr>
        <w:t>”</w:t>
      </w:r>
      <w:r>
        <w:rPr>
          <w:rFonts w:hint="eastAsia" w:cs="Times New Roman"/>
          <w:szCs w:val="32"/>
        </w:rPr>
        <w:t>评选活动顺利开展，通过制度创新，有力促进干部职工勤勉干事、担当干事、激情干事，持续提升局机关作风效能建设水平，特制定本考核办法。</w:t>
      </w:r>
    </w:p>
    <w:p>
      <w:pPr>
        <w:spacing w:line="560" w:lineRule="exact"/>
        <w:ind w:left="632" w:leftChars="200"/>
        <w:rPr>
          <w:rFonts w:eastAsia="黑体" w:cs="Times New Roman"/>
        </w:rPr>
      </w:pPr>
      <w:r>
        <w:rPr>
          <w:rFonts w:hint="eastAsia" w:eastAsia="黑体" w:cs="Times New Roman"/>
        </w:rPr>
        <w:t>一、考核对象</w:t>
      </w:r>
    </w:p>
    <w:p>
      <w:pPr>
        <w:spacing w:line="560" w:lineRule="exact"/>
        <w:ind w:firstLine="632" w:firstLineChars="200"/>
        <w:rPr>
          <w:rFonts w:cs="Times New Roman"/>
        </w:rPr>
      </w:pPr>
      <w:r>
        <w:rPr>
          <w:rFonts w:hint="eastAsia" w:cs="Times New Roman"/>
        </w:rPr>
        <w:t>局内设科室，包括综合科、预算科、国库科、经济建设科、国资债务管理科。</w:t>
      </w:r>
    </w:p>
    <w:p>
      <w:pPr>
        <w:spacing w:line="560" w:lineRule="exact"/>
        <w:ind w:left="632" w:leftChars="200"/>
        <w:rPr>
          <w:rFonts w:eastAsia="黑体" w:cs="Times New Roman"/>
        </w:rPr>
      </w:pPr>
      <w:r>
        <w:rPr>
          <w:rFonts w:hint="eastAsia" w:eastAsia="黑体" w:cs="Times New Roman"/>
        </w:rPr>
        <w:t>二、考核内容</w:t>
      </w:r>
    </w:p>
    <w:p>
      <w:pPr>
        <w:spacing w:line="560" w:lineRule="exact"/>
        <w:ind w:firstLine="632" w:firstLineChars="200"/>
        <w:rPr>
          <w:rFonts w:cs="Times New Roman"/>
        </w:rPr>
      </w:pPr>
      <w:r>
        <w:rPr>
          <w:rFonts w:hint="eastAsia" w:cs="Times New Roman"/>
        </w:rPr>
        <w:t>由综合工作、民主测评、加分事项三项内容组成。</w:t>
      </w:r>
    </w:p>
    <w:p>
      <w:pPr>
        <w:spacing w:line="560" w:lineRule="exact"/>
        <w:ind w:firstLine="632" w:firstLineChars="200"/>
        <w:rPr>
          <w:rFonts w:cs="Times New Roman"/>
        </w:rPr>
      </w:pPr>
      <w:r>
        <w:rPr>
          <w:rFonts w:hint="eastAsia" w:eastAsia="楷体_GB2312" w:cs="Times New Roman"/>
          <w:b/>
          <w:color w:val="000000"/>
        </w:rPr>
        <w:t>（一）综合工作（</w:t>
      </w:r>
      <w:r>
        <w:rPr>
          <w:rFonts w:eastAsia="楷体_GB2312" w:cs="Times New Roman"/>
          <w:b/>
          <w:color w:val="000000"/>
        </w:rPr>
        <w:t>90</w:t>
      </w:r>
      <w:r>
        <w:rPr>
          <w:rFonts w:hint="eastAsia" w:eastAsia="楷体_GB2312" w:cs="Times New Roman"/>
          <w:b/>
          <w:color w:val="000000"/>
        </w:rPr>
        <w:t>分）。</w:t>
      </w:r>
      <w:r>
        <w:rPr>
          <w:rFonts w:hint="eastAsia" w:cs="Times New Roman"/>
          <w:color w:val="000000"/>
        </w:rPr>
        <w:t>主要包括党的建设、中心工作、常规工作、创新工作。</w:t>
      </w:r>
    </w:p>
    <w:p>
      <w:pPr>
        <w:spacing w:line="560" w:lineRule="exact"/>
        <w:ind w:firstLine="632" w:firstLineChars="200"/>
        <w:rPr>
          <w:rFonts w:cs="Times New Roman"/>
        </w:rPr>
      </w:pPr>
      <w:r>
        <w:rPr>
          <w:rFonts w:hint="eastAsia" w:eastAsia="楷体_GB2312" w:cs="Times New Roman"/>
          <w:b/>
          <w:color w:val="000000"/>
        </w:rPr>
        <w:t>（二）满意度评分（</w:t>
      </w:r>
      <w:r>
        <w:rPr>
          <w:rFonts w:eastAsia="楷体_GB2312" w:cs="Times New Roman"/>
          <w:b/>
          <w:color w:val="000000"/>
        </w:rPr>
        <w:t>10</w:t>
      </w:r>
      <w:r>
        <w:rPr>
          <w:rFonts w:hint="eastAsia" w:eastAsia="楷体_GB2312" w:cs="Times New Roman"/>
          <w:b/>
          <w:color w:val="000000"/>
        </w:rPr>
        <w:t>分）。</w:t>
      </w:r>
      <w:r>
        <w:rPr>
          <w:rFonts w:hint="eastAsia" w:cs="Times New Roman"/>
        </w:rPr>
        <w:t>主要包括民主测评、领导班子测评。</w:t>
      </w:r>
    </w:p>
    <w:p>
      <w:pPr>
        <w:spacing w:line="560" w:lineRule="exact"/>
        <w:ind w:firstLine="632" w:firstLineChars="200"/>
        <w:rPr>
          <w:rFonts w:cs="Times New Roman"/>
        </w:rPr>
      </w:pPr>
      <w:r>
        <w:rPr>
          <w:rFonts w:hint="eastAsia" w:eastAsia="楷体_GB2312" w:cs="Times New Roman"/>
          <w:b/>
          <w:color w:val="000000"/>
        </w:rPr>
        <w:t>（三）加分事项（</w:t>
      </w:r>
      <w:r>
        <w:rPr>
          <w:rFonts w:eastAsia="楷体_GB2312" w:cs="Times New Roman"/>
          <w:b/>
          <w:color w:val="000000"/>
        </w:rPr>
        <w:t>20</w:t>
      </w:r>
      <w:r>
        <w:rPr>
          <w:rFonts w:hint="eastAsia" w:eastAsia="楷体_GB2312" w:cs="Times New Roman"/>
          <w:b/>
          <w:color w:val="000000"/>
        </w:rPr>
        <w:t>分）。</w:t>
      </w:r>
      <w:r>
        <w:rPr>
          <w:rFonts w:hint="eastAsia" w:cs="Times New Roman"/>
        </w:rPr>
        <w:t>主要包括信息宣传、调研课题、批示转发、经验介绍、竞赛活动、表彰通报、继续教育。</w:t>
      </w:r>
    </w:p>
    <w:p>
      <w:pPr>
        <w:spacing w:line="560" w:lineRule="exact"/>
        <w:ind w:left="632" w:leftChars="200"/>
        <w:rPr>
          <w:rFonts w:eastAsia="黑体" w:cs="Times New Roman"/>
        </w:rPr>
      </w:pPr>
      <w:r>
        <w:rPr>
          <w:rFonts w:hint="eastAsia" w:eastAsia="黑体" w:cs="Times New Roman"/>
        </w:rPr>
        <w:t>三、考核程序和方法</w:t>
      </w:r>
    </w:p>
    <w:p>
      <w:pPr>
        <w:spacing w:line="560" w:lineRule="exact"/>
        <w:ind w:firstLine="632" w:firstLineChars="200"/>
        <w:rPr>
          <w:rFonts w:eastAsia="楷体_GB2312" w:cs="Times New Roman"/>
          <w:b/>
          <w:color w:val="000000"/>
        </w:rPr>
      </w:pPr>
      <w:r>
        <w:rPr>
          <w:rFonts w:hint="eastAsia" w:eastAsia="楷体_GB2312" w:cs="Times New Roman"/>
          <w:b/>
          <w:color w:val="000000"/>
        </w:rPr>
        <w:t>（一）编制目标任务书</w:t>
      </w:r>
    </w:p>
    <w:p>
      <w:pPr>
        <w:spacing w:line="560" w:lineRule="exact"/>
        <w:ind w:firstLine="632" w:firstLineChars="200"/>
        <w:rPr>
          <w:rFonts w:cs="Times New Roman"/>
        </w:rPr>
      </w:pPr>
      <w:r>
        <w:rPr>
          <w:rFonts w:hint="eastAsia" w:cs="Times New Roman"/>
        </w:rPr>
        <w:t>年初，各科室根据局下发的相关文件通知要求，编制年度目标任务书，报分管领导审批后，交局综合科存档，以此作为开展年度考核的依据。</w:t>
      </w:r>
    </w:p>
    <w:p>
      <w:pPr>
        <w:spacing w:line="560" w:lineRule="exact"/>
        <w:ind w:firstLine="632" w:firstLineChars="200"/>
        <w:rPr>
          <w:rFonts w:cs="Times New Roman"/>
        </w:rPr>
      </w:pPr>
      <w:r>
        <w:rPr>
          <w:rFonts w:cs="Times New Roman"/>
          <w:b/>
        </w:rPr>
        <w:t>1.</w:t>
      </w:r>
      <w:r>
        <w:rPr>
          <w:rFonts w:cs="Times New Roman"/>
        </w:rPr>
        <w:t xml:space="preserve"> </w:t>
      </w:r>
      <w:r>
        <w:rPr>
          <w:rFonts w:hint="eastAsia" w:cs="Times New Roman"/>
          <w:b/>
        </w:rPr>
        <w:t>重点工作考核目标。</w:t>
      </w:r>
      <w:r>
        <w:rPr>
          <w:rFonts w:hint="eastAsia" w:cs="Times New Roman"/>
        </w:rPr>
        <w:t>《财政工作报告》</w:t>
      </w:r>
      <w:r>
        <w:rPr>
          <w:rFonts w:cs="Times New Roman"/>
        </w:rPr>
        <w:t>2019</w:t>
      </w:r>
      <w:r>
        <w:rPr>
          <w:rFonts w:hint="eastAsia" w:cs="Times New Roman"/>
        </w:rPr>
        <w:t>年重点工作任务分解表（钟财发〔</w:t>
      </w:r>
      <w:r>
        <w:rPr>
          <w:rFonts w:cs="Times New Roman"/>
        </w:rPr>
        <w:t>2019</w:t>
      </w:r>
      <w:r>
        <w:rPr>
          <w:rFonts w:hint="eastAsia" w:cs="Times New Roman"/>
        </w:rPr>
        <w:t>〕</w:t>
      </w:r>
      <w:r>
        <w:rPr>
          <w:rFonts w:cs="Times New Roman"/>
        </w:rPr>
        <w:t>6</w:t>
      </w:r>
      <w:r>
        <w:rPr>
          <w:rFonts w:hint="eastAsia" w:cs="Times New Roman"/>
        </w:rPr>
        <w:t>号）。</w:t>
      </w:r>
    </w:p>
    <w:p>
      <w:pPr>
        <w:spacing w:line="560" w:lineRule="exact"/>
        <w:ind w:firstLine="632" w:firstLineChars="200"/>
        <w:rPr>
          <w:rFonts w:cs="Times New Roman"/>
        </w:rPr>
      </w:pPr>
      <w:r>
        <w:rPr>
          <w:rFonts w:cs="Times New Roman"/>
          <w:b/>
        </w:rPr>
        <w:t xml:space="preserve">2. </w:t>
      </w:r>
      <w:r>
        <w:rPr>
          <w:rFonts w:hint="eastAsia" w:cs="Times New Roman"/>
          <w:b/>
        </w:rPr>
        <w:t>常规工作考核目标。</w:t>
      </w:r>
      <w:r>
        <w:rPr>
          <w:rFonts w:hint="eastAsia" w:cs="Times New Roman"/>
        </w:rPr>
        <w:t>《</w:t>
      </w:r>
      <w:r>
        <w:rPr>
          <w:rFonts w:cs="Times New Roman"/>
        </w:rPr>
        <w:t>2019</w:t>
      </w:r>
      <w:r>
        <w:rPr>
          <w:rFonts w:hint="eastAsia" w:cs="Times New Roman"/>
        </w:rPr>
        <w:t>年全区财政系统教育培训工作要点》（钟财发〔</w:t>
      </w:r>
      <w:r>
        <w:rPr>
          <w:rFonts w:cs="Times New Roman"/>
        </w:rPr>
        <w:t>2019</w:t>
      </w:r>
      <w:r>
        <w:rPr>
          <w:rFonts w:hint="eastAsia" w:cs="Times New Roman"/>
        </w:rPr>
        <w:t>〕</w:t>
      </w:r>
      <w:r>
        <w:rPr>
          <w:rFonts w:cs="Times New Roman"/>
        </w:rPr>
        <w:t>7</w:t>
      </w:r>
      <w:r>
        <w:rPr>
          <w:rFonts w:hint="eastAsia" w:cs="Times New Roman"/>
        </w:rPr>
        <w:t>号）、《</w:t>
      </w:r>
      <w:r>
        <w:rPr>
          <w:rFonts w:cs="Times New Roman"/>
        </w:rPr>
        <w:t>2019</w:t>
      </w:r>
      <w:r>
        <w:rPr>
          <w:rFonts w:hint="eastAsia" w:cs="Times New Roman"/>
        </w:rPr>
        <w:t>年信息宣传调研工作任务目标》（钟财发〔</w:t>
      </w:r>
      <w:r>
        <w:rPr>
          <w:rFonts w:cs="Times New Roman"/>
        </w:rPr>
        <w:t>2019</w:t>
      </w:r>
      <w:r>
        <w:rPr>
          <w:rFonts w:hint="eastAsia" w:cs="Times New Roman"/>
        </w:rPr>
        <w:t>〕</w:t>
      </w:r>
      <w:r>
        <w:rPr>
          <w:rFonts w:cs="Times New Roman"/>
        </w:rPr>
        <w:t>8</w:t>
      </w:r>
      <w:r>
        <w:rPr>
          <w:rFonts w:hint="eastAsia" w:cs="Times New Roman"/>
        </w:rPr>
        <w:t>号）。</w:t>
      </w:r>
    </w:p>
    <w:p>
      <w:pPr>
        <w:spacing w:line="560" w:lineRule="exact"/>
        <w:ind w:firstLine="632" w:firstLineChars="200"/>
        <w:rPr>
          <w:rFonts w:cs="Times New Roman"/>
        </w:rPr>
      </w:pPr>
      <w:r>
        <w:rPr>
          <w:rFonts w:cs="Times New Roman"/>
          <w:b/>
        </w:rPr>
        <w:t xml:space="preserve">3. </w:t>
      </w:r>
      <w:r>
        <w:rPr>
          <w:rFonts w:hint="eastAsia" w:cs="Times New Roman"/>
          <w:b/>
        </w:rPr>
        <w:t>创新工作考核目标。</w:t>
      </w:r>
      <w:r>
        <w:rPr>
          <w:rFonts w:hint="eastAsia" w:cs="Times New Roman"/>
        </w:rPr>
        <w:t>各科室结合实际，自行确定。</w:t>
      </w:r>
    </w:p>
    <w:p>
      <w:pPr>
        <w:spacing w:line="560" w:lineRule="exact"/>
        <w:ind w:firstLine="632" w:firstLineChars="200"/>
        <w:rPr>
          <w:rFonts w:eastAsia="楷体_GB2312" w:cs="Times New Roman"/>
          <w:b/>
          <w:color w:val="000000"/>
        </w:rPr>
      </w:pPr>
      <w:r>
        <w:rPr>
          <w:rFonts w:hint="eastAsia" w:eastAsia="楷体_GB2312" w:cs="Times New Roman"/>
          <w:b/>
          <w:color w:val="000000"/>
        </w:rPr>
        <w:t>（二）组织综合考核</w:t>
      </w:r>
    </w:p>
    <w:p>
      <w:pPr>
        <w:tabs>
          <w:tab w:val="left" w:pos="2853"/>
        </w:tabs>
        <w:spacing w:line="560" w:lineRule="exact"/>
        <w:ind w:firstLine="632" w:firstLineChars="200"/>
        <w:rPr>
          <w:rFonts w:cs="Times New Roman"/>
        </w:rPr>
      </w:pPr>
      <w:r>
        <w:rPr>
          <w:rFonts w:cs="Times New Roman"/>
          <w:b/>
        </w:rPr>
        <w:t xml:space="preserve">1. </w:t>
      </w:r>
      <w:r>
        <w:rPr>
          <w:rFonts w:hint="eastAsia" w:cs="Times New Roman"/>
          <w:b/>
        </w:rPr>
        <w:t>科室自评。</w:t>
      </w:r>
      <w:r>
        <w:rPr>
          <w:rFonts w:hint="eastAsia" w:cs="Times New Roman"/>
        </w:rPr>
        <w:t>年底，各科室结合工作开展情况，完成</w:t>
      </w:r>
      <w:r>
        <w:rPr>
          <w:rFonts w:cs="Times New Roman"/>
        </w:rPr>
        <w:t>“</w:t>
      </w:r>
      <w:r>
        <w:rPr>
          <w:rFonts w:hint="eastAsia" w:cs="Times New Roman"/>
        </w:rPr>
        <w:t>综合工作</w:t>
      </w:r>
      <w:r>
        <w:rPr>
          <w:rFonts w:cs="Times New Roman"/>
        </w:rPr>
        <w:t>”“</w:t>
      </w:r>
      <w:r>
        <w:rPr>
          <w:rFonts w:hint="eastAsia" w:cs="Times New Roman"/>
        </w:rPr>
        <w:t>加分事项</w:t>
      </w:r>
      <w:r>
        <w:rPr>
          <w:rFonts w:cs="Times New Roman"/>
        </w:rPr>
        <w:t>”</w:t>
      </w:r>
      <w:r>
        <w:rPr>
          <w:rFonts w:hint="eastAsia" w:cs="Times New Roman"/>
        </w:rPr>
        <w:t>两项考核内容的自评。自评时，须在备注栏中注明得分说明，并提供相关佐证材料。</w:t>
      </w:r>
    </w:p>
    <w:p>
      <w:pPr>
        <w:tabs>
          <w:tab w:val="left" w:pos="2853"/>
        </w:tabs>
        <w:spacing w:line="560" w:lineRule="exact"/>
        <w:ind w:firstLine="632" w:firstLineChars="200"/>
        <w:rPr>
          <w:rFonts w:cs="Times New Roman"/>
        </w:rPr>
      </w:pPr>
      <w:r>
        <w:rPr>
          <w:rFonts w:cs="Times New Roman"/>
          <w:b/>
        </w:rPr>
        <w:t xml:space="preserve">2. </w:t>
      </w:r>
      <w:r>
        <w:rPr>
          <w:rFonts w:hint="eastAsia" w:cs="Times New Roman"/>
          <w:b/>
        </w:rPr>
        <w:t>满意度评分。</w:t>
      </w:r>
      <w:r>
        <w:rPr>
          <w:rFonts w:hint="eastAsia" w:cs="Times New Roman"/>
        </w:rPr>
        <w:t>局综合科复核各科室上报的自评表，再加上</w:t>
      </w:r>
      <w:r>
        <w:rPr>
          <w:rFonts w:cs="Times New Roman"/>
        </w:rPr>
        <w:t>“</w:t>
      </w:r>
      <w:r>
        <w:rPr>
          <w:rFonts w:hint="eastAsia" w:cs="Times New Roman"/>
        </w:rPr>
        <w:t>满意度评分</w:t>
      </w:r>
      <w:r>
        <w:rPr>
          <w:rFonts w:cs="Times New Roman"/>
        </w:rPr>
        <w:t>”</w:t>
      </w:r>
      <w:r>
        <w:rPr>
          <w:rFonts w:hint="eastAsia" w:cs="Times New Roman"/>
        </w:rPr>
        <w:t>项得分，最终形成各科室初评分。</w:t>
      </w:r>
    </w:p>
    <w:p>
      <w:pPr>
        <w:tabs>
          <w:tab w:val="left" w:pos="2853"/>
        </w:tabs>
        <w:spacing w:line="560" w:lineRule="exact"/>
        <w:ind w:firstLine="632" w:firstLineChars="200"/>
        <w:rPr>
          <w:rFonts w:cs="Times New Roman"/>
        </w:rPr>
      </w:pPr>
      <w:r>
        <w:rPr>
          <w:rFonts w:cs="Times New Roman"/>
          <w:b/>
        </w:rPr>
        <w:t xml:space="preserve">3. </w:t>
      </w:r>
      <w:r>
        <w:rPr>
          <w:rFonts w:hint="eastAsia" w:cs="Times New Roman"/>
          <w:b/>
        </w:rPr>
        <w:t>党组讨论。</w:t>
      </w:r>
      <w:r>
        <w:rPr>
          <w:rFonts w:hint="eastAsia" w:cs="Times New Roman"/>
        </w:rPr>
        <w:t>初评分反馈各科室确认后，提交局党组会议讨论研究。</w:t>
      </w:r>
    </w:p>
    <w:p>
      <w:pPr>
        <w:spacing w:line="560" w:lineRule="exact"/>
        <w:ind w:firstLine="632" w:firstLineChars="200"/>
        <w:rPr>
          <w:rFonts w:eastAsia="楷体_GB2312" w:cs="Times New Roman"/>
          <w:b/>
          <w:color w:val="000000"/>
        </w:rPr>
      </w:pPr>
      <w:r>
        <w:rPr>
          <w:rFonts w:hint="eastAsia" w:eastAsia="楷体_GB2312" w:cs="Times New Roman"/>
          <w:b/>
          <w:color w:val="000000"/>
        </w:rPr>
        <w:t>（三）考核结果运用</w:t>
      </w:r>
    </w:p>
    <w:p>
      <w:pPr>
        <w:spacing w:line="560" w:lineRule="exact"/>
        <w:ind w:firstLine="632" w:firstLineChars="200"/>
        <w:rPr>
          <w:rFonts w:cs="Times New Roman"/>
        </w:rPr>
      </w:pPr>
      <w:r>
        <w:rPr>
          <w:rFonts w:cs="Times New Roman"/>
          <w:b/>
        </w:rPr>
        <w:t xml:space="preserve">1. </w:t>
      </w:r>
      <w:r>
        <w:rPr>
          <w:rFonts w:hint="eastAsia" w:cs="Times New Roman"/>
          <w:b/>
        </w:rPr>
        <w:t>奖项设置。</w:t>
      </w:r>
      <w:r>
        <w:rPr>
          <w:rFonts w:hint="eastAsia" w:cs="Times New Roman"/>
        </w:rPr>
        <w:t>最终得分位列第一的科室，表彰为先进科室；位列第二的科室，获评为综合考核一等奖；位列第三的科室，获评为综合考核二等奖；位列第四、五的科室，获评为综合考核三等奖。</w:t>
      </w:r>
    </w:p>
    <w:p>
      <w:pPr>
        <w:spacing w:line="560" w:lineRule="exact"/>
        <w:ind w:firstLine="632" w:firstLineChars="200"/>
        <w:rPr>
          <w:rFonts w:cs="Times New Roman"/>
          <w:szCs w:val="32"/>
        </w:rPr>
      </w:pPr>
      <w:r>
        <w:rPr>
          <w:rFonts w:cs="Times New Roman"/>
          <w:b/>
        </w:rPr>
        <w:t xml:space="preserve">2. </w:t>
      </w:r>
      <w:r>
        <w:rPr>
          <w:rFonts w:hint="eastAsia" w:cs="Times New Roman"/>
          <w:b/>
        </w:rPr>
        <w:t>一票否决。</w:t>
      </w:r>
      <w:r>
        <w:rPr>
          <w:rFonts w:hint="eastAsia" w:cs="Times New Roman"/>
          <w:szCs w:val="32"/>
        </w:rPr>
        <w:t>有下列情况之一的科室，取消年度综合考核评选资格：（</w:t>
      </w:r>
      <w:r>
        <w:rPr>
          <w:rFonts w:cs="Times New Roman"/>
          <w:szCs w:val="32"/>
        </w:rPr>
        <w:t>1</w:t>
      </w:r>
      <w:r>
        <w:rPr>
          <w:rFonts w:hint="eastAsia" w:cs="Times New Roman"/>
          <w:szCs w:val="32"/>
        </w:rPr>
        <w:t>）严重违反工作纪律、廉政纪律等规定，被上级点名通报的；（</w:t>
      </w:r>
      <w:r>
        <w:rPr>
          <w:rFonts w:cs="Times New Roman"/>
          <w:szCs w:val="32"/>
        </w:rPr>
        <w:t>2</w:t>
      </w:r>
      <w:r>
        <w:rPr>
          <w:rFonts w:hint="eastAsia" w:cs="Times New Roman"/>
          <w:szCs w:val="32"/>
        </w:rPr>
        <w:t>）承办工作不力，被群众投诉、媒体曝光的，且造成不良后果的。</w:t>
      </w:r>
    </w:p>
    <w:p>
      <w:pPr>
        <w:spacing w:line="560" w:lineRule="exact"/>
        <w:ind w:left="632" w:leftChars="200"/>
        <w:rPr>
          <w:rFonts w:eastAsia="黑体" w:cs="Times New Roman"/>
        </w:rPr>
      </w:pPr>
      <w:r>
        <w:rPr>
          <w:rFonts w:hint="eastAsia" w:eastAsia="黑体" w:cs="Times New Roman"/>
        </w:rPr>
        <w:t>四、保障措施</w:t>
      </w:r>
    </w:p>
    <w:p>
      <w:pPr>
        <w:spacing w:line="560" w:lineRule="exact"/>
        <w:ind w:firstLine="632" w:firstLineChars="200"/>
        <w:rPr>
          <w:rFonts w:cs="Times New Roman"/>
          <w:color w:val="000000"/>
        </w:rPr>
      </w:pPr>
      <w:r>
        <w:rPr>
          <w:rFonts w:hint="eastAsia" w:eastAsia="楷体_GB2312" w:cs="Times New Roman"/>
          <w:b/>
          <w:color w:val="000000"/>
        </w:rPr>
        <w:t>（一）加强组织领导。</w:t>
      </w:r>
      <w:r>
        <w:rPr>
          <w:rFonts w:hint="eastAsia" w:cs="Times New Roman"/>
          <w:color w:val="000000"/>
        </w:rPr>
        <w:t>成立综合考核领导小组，局主要领导任组长，分管领导任副组长，负责过程督促指导。领导小组下设办公室，成员由各科科长组成，负责协同推进日常考评工作。</w:t>
      </w:r>
    </w:p>
    <w:p>
      <w:pPr>
        <w:spacing w:line="560" w:lineRule="exact"/>
        <w:ind w:firstLine="632" w:firstLineChars="200"/>
        <w:rPr>
          <w:rFonts w:cs="Times New Roman"/>
          <w:color w:val="000000"/>
        </w:rPr>
      </w:pPr>
      <w:r>
        <w:rPr>
          <w:rFonts w:hint="eastAsia" w:eastAsia="楷体_GB2312" w:cs="Times New Roman"/>
          <w:b/>
          <w:color w:val="000000"/>
        </w:rPr>
        <w:t>（二）严肃考核纪律。</w:t>
      </w:r>
      <w:r>
        <w:rPr>
          <w:rFonts w:hint="eastAsia" w:cs="Times New Roman"/>
          <w:color w:val="000000"/>
        </w:rPr>
        <w:t>坚持程序公开、方法公开、过程公开、结果公开，既要做到实事求是，防止工作流于形式，确保一把尺子量到底，更要做到真实准确，坚决杜绝弄虚作假，力求评出先进、评出士气。</w:t>
      </w:r>
    </w:p>
    <w:p>
      <w:pPr>
        <w:spacing w:line="560" w:lineRule="exact"/>
        <w:ind w:firstLine="632" w:firstLineChars="200"/>
        <w:rPr>
          <w:rFonts w:eastAsia="楷体_GB2312" w:cs="Times New Roman"/>
          <w:color w:val="000000"/>
        </w:rPr>
      </w:pPr>
      <w:r>
        <w:rPr>
          <w:rFonts w:hint="eastAsia" w:eastAsia="楷体_GB2312" w:cs="Times New Roman"/>
          <w:b/>
          <w:color w:val="000000"/>
        </w:rPr>
        <w:t>（三）强化结果运用。</w:t>
      </w:r>
      <w:r>
        <w:rPr>
          <w:rFonts w:hint="eastAsia" w:cs="Times New Roman"/>
          <w:color w:val="000000"/>
        </w:rPr>
        <w:t>召开年度总结大会，对获评先进科室的单位，颁发流动红旗，对获评一、二、三等奖的单位，颁发奖状证书，并适当兑现物质奖励。此外，将综合考核结果与干部教育管理工作衔接起来，向上推荐干部表彰奖励、选拔任用、外送培训，同等条件下，原则上优先推荐考核优秀等次单位和干部。</w:t>
      </w:r>
    </w:p>
    <w:p>
      <w:pPr>
        <w:spacing w:line="570" w:lineRule="exact"/>
        <w:ind w:firstLine="632" w:firstLineChars="200"/>
        <w:rPr>
          <w:rFonts w:cs="Times New Roman"/>
        </w:rPr>
      </w:pPr>
    </w:p>
    <w:p>
      <w:pPr>
        <w:ind w:firstLine="632" w:firstLineChars="200"/>
        <w:rPr>
          <w:rFonts w:cs="Times New Roman"/>
        </w:rPr>
      </w:pPr>
    </w:p>
    <w:p>
      <w:pPr>
        <w:ind w:firstLine="632" w:firstLineChars="200"/>
        <w:rPr>
          <w:rFonts w:eastAsia="楷体_GB2312" w:cs="Times New Roman"/>
          <w:color w:val="000000"/>
        </w:rPr>
      </w:pPr>
    </w:p>
    <w:p>
      <w:pPr>
        <w:ind w:firstLine="632" w:firstLineChars="200"/>
        <w:rPr>
          <w:rFonts w:cs="Times New Roman"/>
          <w:color w:val="000000"/>
        </w:rPr>
      </w:pPr>
    </w:p>
    <w:p>
      <w:pPr>
        <w:widowControl/>
        <w:jc w:val="center"/>
        <w:rPr>
          <w:rFonts w:eastAsia="方正小标宋简体" w:cs="Times New Roman"/>
          <w:sz w:val="44"/>
          <w:szCs w:val="44"/>
        </w:rPr>
      </w:pPr>
      <w:r>
        <w:rPr>
          <w:rFonts w:cs="Times New Roman"/>
        </w:rPr>
        <w:br w:type="page"/>
      </w:r>
      <w:r>
        <w:rPr>
          <w:rFonts w:hint="eastAsia" w:eastAsia="方正小标宋简体" w:cs="Times New Roman"/>
          <w:sz w:val="44"/>
          <w:szCs w:val="44"/>
        </w:rPr>
        <w:t>局科室综合考核办法细则</w:t>
      </w:r>
    </w:p>
    <w:tbl>
      <w:tblPr>
        <w:tblStyle w:val="7"/>
        <w:tblW w:w="972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1419"/>
        <w:gridCol w:w="6779"/>
        <w:gridCol w:w="76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756" w:type="dxa"/>
            <w:tcBorders>
              <w:top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宋体" w:cs="Times New Roman"/>
                <w:color w:val="000000"/>
                <w:szCs w:val="32"/>
              </w:rPr>
            </w:pPr>
            <w:r>
              <w:rPr>
                <w:rFonts w:hint="eastAsia" w:eastAsia="黑体" w:cs="Times New Roman"/>
                <w:color w:val="000000"/>
                <w:szCs w:val="32"/>
              </w:rPr>
              <w:t>序号</w:t>
            </w:r>
          </w:p>
        </w:tc>
        <w:tc>
          <w:tcPr>
            <w:tcW w:w="1419" w:type="dxa"/>
            <w:tcBorders>
              <w:top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宋体" w:cs="Times New Roman"/>
                <w:color w:val="000000"/>
                <w:szCs w:val="32"/>
              </w:rPr>
            </w:pPr>
            <w:r>
              <w:rPr>
                <w:rStyle w:val="15"/>
                <w:rFonts w:hint="eastAsia" w:ascii="Times New Roman" w:hAnsi="Times New Roman" w:cs="Times New Roman"/>
              </w:rPr>
              <w:t>考核项目</w:t>
            </w:r>
          </w:p>
        </w:tc>
        <w:tc>
          <w:tcPr>
            <w:tcW w:w="6779" w:type="dxa"/>
            <w:tcBorders>
              <w:top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宋体" w:cs="Times New Roman"/>
                <w:color w:val="000000"/>
                <w:szCs w:val="32"/>
              </w:rPr>
            </w:pPr>
            <w:r>
              <w:rPr>
                <w:rStyle w:val="15"/>
                <w:rFonts w:hint="eastAsia" w:ascii="Times New Roman" w:hAnsi="Times New Roman" w:cs="Times New Roman"/>
              </w:rPr>
              <w:t>考核内容及计分规则</w:t>
            </w:r>
          </w:p>
        </w:tc>
        <w:tc>
          <w:tcPr>
            <w:tcW w:w="766" w:type="dxa"/>
            <w:tcBorders>
              <w:top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宋体" w:cs="Times New Roman"/>
                <w:color w:val="000000"/>
                <w:szCs w:val="32"/>
              </w:rPr>
            </w:pPr>
            <w:r>
              <w:rPr>
                <w:rStyle w:val="15"/>
                <w:rFonts w:hint="eastAsia" w:ascii="Times New Roman" w:hAnsi="Times New Roman" w:cs="Times New Roman"/>
              </w:rPr>
              <w:t>分值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楷体_GB2312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16"/>
                <w:rFonts w:hint="eastAsia" w:ascii="Times New Roman" w:hAnsi="Times New Roman" w:eastAsia="楷体_GB2312" w:cs="Times New Roman"/>
                <w:b/>
              </w:rPr>
              <w:t>一</w:t>
            </w:r>
          </w:p>
        </w:tc>
        <w:tc>
          <w:tcPr>
            <w:tcW w:w="14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楷体_GB2312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16"/>
                <w:rFonts w:hint="eastAsia" w:ascii="Times New Roman" w:hAnsi="Times New Roman" w:eastAsia="楷体_GB2312" w:cs="Times New Roman"/>
                <w:b/>
              </w:rPr>
              <w:t>综合工作</w:t>
            </w:r>
          </w:p>
        </w:tc>
        <w:tc>
          <w:tcPr>
            <w:tcW w:w="67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楷体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楷体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楷体_GB2312" w:cs="Times New Roman"/>
                <w:b/>
                <w:color w:val="000000"/>
                <w:kern w:val="0"/>
                <w:sz w:val="28"/>
                <w:szCs w:val="28"/>
              </w:rPr>
              <w:t>90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  <w:jc w:val="center"/>
        </w:trPr>
        <w:tc>
          <w:tcPr>
            <w:tcW w:w="7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Style w:val="17"/>
                <w:rFonts w:ascii="Times New Roman" w:cs="Times New Roman"/>
                <w:b w:val="0"/>
              </w:rPr>
              <w:t>1</w:t>
            </w:r>
          </w:p>
        </w:tc>
        <w:tc>
          <w:tcPr>
            <w:tcW w:w="14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Style w:val="17"/>
                <w:rFonts w:hint="eastAsia" w:ascii="Times New Roman" w:cs="Times New Roman"/>
                <w:b w:val="0"/>
              </w:rPr>
              <w:t>党的建设</w:t>
            </w:r>
          </w:p>
        </w:tc>
        <w:tc>
          <w:tcPr>
            <w:tcW w:w="67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Style w:val="18"/>
                <w:rFonts w:ascii="Times New Roman" w:cs="Times New Roman"/>
              </w:rPr>
            </w:pPr>
            <w:r>
              <w:rPr>
                <w:rStyle w:val="18"/>
                <w:rFonts w:hint="eastAsia" w:ascii="Times New Roman" w:cs="Times New Roman"/>
              </w:rPr>
              <w:t>考核年度党建工作</w:t>
            </w:r>
            <w:r>
              <w:rPr>
                <w:rStyle w:val="18"/>
                <w:rFonts w:hint="eastAsia" w:cs="Times New Roman"/>
              </w:rPr>
              <w:t>（包括意识形态、党风廉政建设等工作）</w:t>
            </w:r>
            <w:r>
              <w:rPr>
                <w:rStyle w:val="18"/>
                <w:rFonts w:hint="eastAsia" w:ascii="Times New Roman" w:cs="Times New Roman"/>
              </w:rPr>
              <w:t>参与和完成情况，综合计分。</w:t>
            </w:r>
          </w:p>
          <w:p>
            <w:pPr>
              <w:widowControl/>
              <w:spacing w:line="420" w:lineRule="exact"/>
              <w:jc w:val="left"/>
              <w:textAlignment w:val="center"/>
              <w:rPr>
                <w:rStyle w:val="18"/>
                <w:rFonts w:ascii="Times New Roman" w:cs="Times New Roman"/>
                <w:i/>
                <w:u w:val="single"/>
              </w:rPr>
            </w:pPr>
            <w:r>
              <w:rPr>
                <w:rStyle w:val="18"/>
                <w:rFonts w:ascii="Times New Roman" w:cs="Times New Roman"/>
              </w:rPr>
              <w:t xml:space="preserve">* </w:t>
            </w:r>
            <w:r>
              <w:rPr>
                <w:rStyle w:val="18"/>
                <w:rFonts w:hint="eastAsia" w:ascii="Times New Roman" w:cs="Times New Roman"/>
                <w:b/>
                <w:u w:val="single"/>
              </w:rPr>
              <w:t>考核目标</w:t>
            </w:r>
            <w:r>
              <w:rPr>
                <w:rStyle w:val="18"/>
                <w:rFonts w:hint="eastAsia" w:ascii="Times New Roman" w:cs="Times New Roman"/>
              </w:rPr>
              <w:t>，</w:t>
            </w:r>
            <w:r>
              <w:rPr>
                <w:rStyle w:val="18"/>
                <w:rFonts w:hint="eastAsia" w:ascii="Times New Roman" w:cs="Times New Roman"/>
                <w:u w:val="single"/>
              </w:rPr>
              <w:t>根据区委部署要求实时确定</w:t>
            </w:r>
            <w:r>
              <w:rPr>
                <w:rStyle w:val="18"/>
                <w:rFonts w:hint="eastAsia" w:ascii="Times New Roman" w:cs="Times New Roman"/>
              </w:rPr>
              <w:t>。</w:t>
            </w:r>
          </w:p>
          <w:p>
            <w:pPr>
              <w:widowControl/>
              <w:spacing w:line="420" w:lineRule="exact"/>
              <w:jc w:val="left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Style w:val="18"/>
                <w:rFonts w:ascii="Times New Roman" w:cs="Times New Roman"/>
              </w:rPr>
              <w:t xml:space="preserve">* </w:t>
            </w:r>
            <w:r>
              <w:rPr>
                <w:rStyle w:val="18"/>
                <w:rFonts w:hint="eastAsia" w:ascii="Times New Roman" w:cs="Times New Roman"/>
              </w:rPr>
              <w:t>计分项目和评分办法，待年底考核时，另行确定。</w:t>
            </w:r>
          </w:p>
        </w:tc>
        <w:tc>
          <w:tcPr>
            <w:tcW w:w="7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Style w:val="17"/>
                <w:rFonts w:ascii="Times New Roman" w:cs="Times New Roman"/>
                <w:b w:val="0"/>
              </w:rPr>
              <w:t>2</w:t>
            </w:r>
          </w:p>
        </w:tc>
        <w:tc>
          <w:tcPr>
            <w:tcW w:w="14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Style w:val="17"/>
                <w:rFonts w:hint="eastAsia" w:ascii="Times New Roman" w:cs="Times New Roman"/>
                <w:b w:val="0"/>
              </w:rPr>
              <w:t>中心工作</w:t>
            </w:r>
          </w:p>
        </w:tc>
        <w:tc>
          <w:tcPr>
            <w:tcW w:w="67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Style w:val="18"/>
                <w:rFonts w:ascii="Times New Roman" w:cs="Times New Roman"/>
              </w:rPr>
            </w:pPr>
            <w:r>
              <w:rPr>
                <w:rStyle w:val="18"/>
                <w:rFonts w:hint="eastAsia" w:ascii="Times New Roman" w:cs="Times New Roman"/>
              </w:rPr>
              <w:t>考核年度重点工作任务完成情况，按完成率得分。</w:t>
            </w:r>
          </w:p>
          <w:p>
            <w:pPr>
              <w:widowControl/>
              <w:spacing w:line="420" w:lineRule="exact"/>
              <w:jc w:val="left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Style w:val="18"/>
                <w:rFonts w:ascii="Times New Roman" w:cs="Times New Roman"/>
              </w:rPr>
              <w:t xml:space="preserve">* </w:t>
            </w:r>
            <w:r>
              <w:rPr>
                <w:rStyle w:val="18"/>
                <w:rFonts w:hint="eastAsia" w:ascii="Times New Roman" w:cs="Times New Roman"/>
                <w:b/>
                <w:u w:val="single"/>
              </w:rPr>
              <w:t>考核目标</w:t>
            </w:r>
            <w:r>
              <w:rPr>
                <w:rStyle w:val="18"/>
                <w:rFonts w:hint="eastAsia" w:ascii="Times New Roman" w:cs="Times New Roman"/>
              </w:rPr>
              <w:t>，</w:t>
            </w:r>
            <w:r>
              <w:rPr>
                <w:rStyle w:val="18"/>
                <w:rFonts w:hint="eastAsia" w:ascii="Times New Roman" w:cs="Times New Roman"/>
                <w:u w:val="single"/>
              </w:rPr>
              <w:t>根据钟财发〔</w:t>
            </w:r>
            <w:r>
              <w:rPr>
                <w:rStyle w:val="18"/>
                <w:rFonts w:ascii="Times New Roman" w:cs="Times New Roman"/>
                <w:u w:val="single"/>
              </w:rPr>
              <w:t>2019</w:t>
            </w:r>
            <w:r>
              <w:rPr>
                <w:rStyle w:val="18"/>
                <w:rFonts w:hint="eastAsia" w:ascii="Times New Roman" w:cs="Times New Roman"/>
                <w:u w:val="single"/>
              </w:rPr>
              <w:t>〕</w:t>
            </w:r>
            <w:r>
              <w:rPr>
                <w:rStyle w:val="18"/>
                <w:rFonts w:ascii="Times New Roman" w:cs="Times New Roman"/>
                <w:u w:val="single"/>
              </w:rPr>
              <w:t>6</w:t>
            </w:r>
            <w:r>
              <w:rPr>
                <w:rStyle w:val="18"/>
                <w:rFonts w:hint="eastAsia" w:ascii="Times New Roman" w:cs="Times New Roman"/>
                <w:u w:val="single"/>
              </w:rPr>
              <w:t>号文件自行上报</w:t>
            </w:r>
            <w:r>
              <w:rPr>
                <w:rStyle w:val="18"/>
                <w:rFonts w:hint="eastAsia" w:ascii="Times New Roman" w:cs="Times New Roman"/>
              </w:rPr>
              <w:t>。</w:t>
            </w:r>
          </w:p>
        </w:tc>
        <w:tc>
          <w:tcPr>
            <w:tcW w:w="7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jc w:val="center"/>
        </w:trPr>
        <w:tc>
          <w:tcPr>
            <w:tcW w:w="75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Style w:val="17"/>
                <w:rFonts w:ascii="Times New Roman" w:cs="Times New Roman"/>
                <w:b w:val="0"/>
              </w:rPr>
              <w:t>3</w:t>
            </w:r>
          </w:p>
        </w:tc>
        <w:tc>
          <w:tcPr>
            <w:tcW w:w="141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Style w:val="17"/>
                <w:rFonts w:hint="eastAsia" w:ascii="Times New Roman" w:cs="Times New Roman"/>
                <w:b w:val="0"/>
              </w:rPr>
              <w:t>常规工作</w:t>
            </w:r>
          </w:p>
        </w:tc>
        <w:tc>
          <w:tcPr>
            <w:tcW w:w="67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Style w:val="18"/>
                <w:rFonts w:ascii="Times New Roman" w:cs="Times New Roman"/>
              </w:rPr>
            </w:pPr>
            <w:r>
              <w:rPr>
                <w:rStyle w:val="18"/>
                <w:rFonts w:hint="eastAsia" w:ascii="Times New Roman" w:cs="Times New Roman"/>
              </w:rPr>
              <w:t>考核年度全区财政系统教育培训计划完成情况。</w:t>
            </w:r>
          </w:p>
          <w:p>
            <w:pPr>
              <w:widowControl/>
              <w:spacing w:line="420" w:lineRule="exact"/>
              <w:jc w:val="left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18"/>
                <w:rFonts w:ascii="Times New Roman" w:cs="Times New Roman"/>
              </w:rPr>
              <w:t xml:space="preserve">* </w:t>
            </w:r>
            <w:r>
              <w:rPr>
                <w:rStyle w:val="18"/>
                <w:rFonts w:hint="eastAsia" w:ascii="Times New Roman" w:cs="Times New Roman"/>
                <w:b/>
                <w:u w:val="single"/>
              </w:rPr>
              <w:t>考核目标</w:t>
            </w:r>
            <w:r>
              <w:rPr>
                <w:rStyle w:val="18"/>
                <w:rFonts w:hint="eastAsia" w:ascii="Times New Roman" w:cs="Times New Roman"/>
              </w:rPr>
              <w:t>，</w:t>
            </w:r>
            <w:r>
              <w:rPr>
                <w:rStyle w:val="18"/>
                <w:rFonts w:hint="eastAsia" w:ascii="Times New Roman" w:cs="Times New Roman"/>
                <w:u w:val="single"/>
              </w:rPr>
              <w:t>根据钟财发〔</w:t>
            </w:r>
            <w:r>
              <w:rPr>
                <w:rStyle w:val="18"/>
                <w:rFonts w:ascii="Times New Roman" w:cs="Times New Roman"/>
                <w:u w:val="single"/>
              </w:rPr>
              <w:t>2019</w:t>
            </w:r>
            <w:r>
              <w:rPr>
                <w:rStyle w:val="18"/>
                <w:rFonts w:hint="eastAsia" w:ascii="Times New Roman" w:cs="Times New Roman"/>
                <w:u w:val="single"/>
              </w:rPr>
              <w:t>〕</w:t>
            </w:r>
            <w:r>
              <w:rPr>
                <w:rStyle w:val="18"/>
                <w:rFonts w:ascii="Times New Roman" w:cs="Times New Roman"/>
                <w:u w:val="single"/>
              </w:rPr>
              <w:t>7</w:t>
            </w:r>
            <w:r>
              <w:rPr>
                <w:rStyle w:val="18"/>
                <w:rFonts w:hint="eastAsia" w:ascii="Times New Roman" w:cs="Times New Roman"/>
                <w:u w:val="single"/>
              </w:rPr>
              <w:t>号文件自行上报</w:t>
            </w:r>
            <w:r>
              <w:rPr>
                <w:rStyle w:val="18"/>
                <w:rFonts w:hint="eastAsia" w:ascii="Times New Roman" w:cs="Times New Roman"/>
              </w:rPr>
              <w:t>。</w:t>
            </w:r>
          </w:p>
          <w:p>
            <w:pPr>
              <w:widowControl/>
              <w:spacing w:line="420" w:lineRule="exact"/>
              <w:jc w:val="left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</w:rPr>
              <w:t xml:space="preserve">* </w:t>
            </w:r>
            <w:r>
              <w:rPr>
                <w:rStyle w:val="18"/>
                <w:rFonts w:hint="eastAsia" w:ascii="Times New Roman" w:cs="Times New Roman"/>
              </w:rPr>
              <w:t>未完成培训项目的，按每项</w:t>
            </w:r>
            <w:r>
              <w:rPr>
                <w:rStyle w:val="19"/>
                <w:rFonts w:eastAsia="宋体"/>
              </w:rPr>
              <w:t>2</w:t>
            </w:r>
            <w:r>
              <w:rPr>
                <w:rStyle w:val="18"/>
                <w:rFonts w:hint="eastAsia" w:ascii="Times New Roman" w:cs="Times New Roman"/>
              </w:rPr>
              <w:t>分扣减；未制作培训手册的，按每册</w:t>
            </w:r>
            <w:r>
              <w:rPr>
                <w:rStyle w:val="19"/>
                <w:rFonts w:eastAsia="宋体"/>
              </w:rPr>
              <w:t>1</w:t>
            </w:r>
            <w:r>
              <w:rPr>
                <w:rStyle w:val="18"/>
                <w:rFonts w:hint="eastAsia" w:ascii="Times New Roman" w:cs="Times New Roman"/>
              </w:rPr>
              <w:t>分扣减。</w:t>
            </w:r>
          </w:p>
        </w:tc>
        <w:tc>
          <w:tcPr>
            <w:tcW w:w="7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  <w:jc w:val="center"/>
        </w:trPr>
        <w:tc>
          <w:tcPr>
            <w:tcW w:w="75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7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</w:rPr>
              <w:t>考核年度信息宣传工作完成情况，按完成率得分。</w:t>
            </w:r>
          </w:p>
          <w:p>
            <w:pPr>
              <w:widowControl/>
              <w:spacing w:line="420" w:lineRule="exact"/>
              <w:jc w:val="left"/>
              <w:textAlignment w:val="center"/>
              <w:rPr>
                <w:rStyle w:val="18"/>
                <w:rFonts w:ascii="Times New Roman" w:cs="Times New Roman"/>
                <w:i/>
                <w:u w:val="single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 xml:space="preserve">* </w:t>
            </w:r>
            <w:r>
              <w:rPr>
                <w:rStyle w:val="18"/>
                <w:rFonts w:hint="eastAsia" w:ascii="Times New Roman" w:cs="Times New Roman"/>
                <w:b/>
                <w:u w:val="single"/>
              </w:rPr>
              <w:t>考核目标</w:t>
            </w:r>
            <w:r>
              <w:rPr>
                <w:rStyle w:val="18"/>
                <w:rFonts w:hint="eastAsia" w:ascii="Times New Roman" w:cs="Times New Roman"/>
              </w:rPr>
              <w:t>，</w:t>
            </w:r>
            <w:r>
              <w:rPr>
                <w:rStyle w:val="18"/>
                <w:rFonts w:hint="eastAsia" w:ascii="Times New Roman" w:cs="Times New Roman"/>
                <w:u w:val="single"/>
              </w:rPr>
              <w:t>根据钟财发〔</w:t>
            </w:r>
            <w:r>
              <w:rPr>
                <w:rStyle w:val="18"/>
                <w:rFonts w:ascii="Times New Roman" w:cs="Times New Roman"/>
                <w:u w:val="single"/>
              </w:rPr>
              <w:t>2019</w:t>
            </w:r>
            <w:r>
              <w:rPr>
                <w:rStyle w:val="18"/>
                <w:rFonts w:hint="eastAsia" w:ascii="Times New Roman" w:cs="Times New Roman"/>
                <w:u w:val="single"/>
              </w:rPr>
              <w:t>〕</w:t>
            </w:r>
            <w:r>
              <w:rPr>
                <w:rStyle w:val="18"/>
                <w:rFonts w:ascii="Times New Roman" w:cs="Times New Roman"/>
                <w:u w:val="single"/>
              </w:rPr>
              <w:t>8</w:t>
            </w:r>
            <w:r>
              <w:rPr>
                <w:rStyle w:val="18"/>
                <w:rFonts w:hint="eastAsia" w:ascii="Times New Roman" w:cs="Times New Roman"/>
                <w:u w:val="single"/>
              </w:rPr>
              <w:t>号文件自行上报</w:t>
            </w:r>
            <w:r>
              <w:rPr>
                <w:rStyle w:val="18"/>
                <w:rFonts w:hint="eastAsia" w:ascii="Times New Roman" w:cs="Times New Roman"/>
              </w:rPr>
              <w:t>。</w:t>
            </w:r>
          </w:p>
          <w:p>
            <w:pPr>
              <w:widowControl/>
              <w:spacing w:line="420" w:lineRule="exact"/>
              <w:jc w:val="left"/>
              <w:textAlignment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18"/>
                <w:rFonts w:ascii="Times New Roman" w:cs="Times New Roman"/>
              </w:rPr>
              <w:t xml:space="preserve">* </w:t>
            </w:r>
            <w:r>
              <w:rPr>
                <w:rStyle w:val="18"/>
                <w:rFonts w:hint="eastAsia" w:ascii="Times New Roman" w:cs="Times New Roman"/>
              </w:rPr>
              <w:t>信息以在常州市钟楼区人民政府网站发布为准。</w:t>
            </w:r>
          </w:p>
        </w:tc>
        <w:tc>
          <w:tcPr>
            <w:tcW w:w="7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5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7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Style w:val="18"/>
                <w:rFonts w:ascii="Times New Roman" w:cs="Times New Roman"/>
              </w:rPr>
            </w:pPr>
            <w:r>
              <w:rPr>
                <w:rStyle w:val="18"/>
                <w:rFonts w:hint="eastAsia" w:ascii="Times New Roman" w:cs="Times New Roman"/>
              </w:rPr>
              <w:t>考核年度调研课题完成情况，按调研文章完成率得分。</w:t>
            </w:r>
          </w:p>
          <w:p>
            <w:pPr>
              <w:widowControl/>
              <w:spacing w:line="420" w:lineRule="exact"/>
              <w:jc w:val="left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</w:rPr>
              <w:t xml:space="preserve">* </w:t>
            </w:r>
            <w:r>
              <w:rPr>
                <w:rStyle w:val="18"/>
                <w:rFonts w:hint="eastAsia" w:ascii="Times New Roman" w:cs="Times New Roman"/>
                <w:b/>
                <w:u w:val="single"/>
              </w:rPr>
              <w:t>考核目标</w:t>
            </w:r>
            <w:r>
              <w:rPr>
                <w:rStyle w:val="18"/>
                <w:rFonts w:hint="eastAsia" w:ascii="Times New Roman" w:cs="Times New Roman"/>
              </w:rPr>
              <w:t>，</w:t>
            </w:r>
            <w:r>
              <w:rPr>
                <w:rStyle w:val="18"/>
                <w:rFonts w:hint="eastAsia" w:ascii="Times New Roman" w:cs="Times New Roman"/>
                <w:u w:val="single"/>
              </w:rPr>
              <w:t>根据钟财发〔</w:t>
            </w:r>
            <w:r>
              <w:rPr>
                <w:rStyle w:val="18"/>
                <w:rFonts w:ascii="Times New Roman" w:cs="Times New Roman"/>
                <w:u w:val="single"/>
              </w:rPr>
              <w:t>2019</w:t>
            </w:r>
            <w:r>
              <w:rPr>
                <w:rStyle w:val="18"/>
                <w:rFonts w:hint="eastAsia" w:ascii="Times New Roman" w:cs="Times New Roman"/>
                <w:u w:val="single"/>
              </w:rPr>
              <w:t>〕</w:t>
            </w:r>
            <w:r>
              <w:rPr>
                <w:rStyle w:val="18"/>
                <w:rFonts w:ascii="Times New Roman" w:cs="Times New Roman"/>
                <w:u w:val="single"/>
              </w:rPr>
              <w:t>8</w:t>
            </w:r>
            <w:r>
              <w:rPr>
                <w:rStyle w:val="18"/>
                <w:rFonts w:hint="eastAsia" w:ascii="Times New Roman" w:cs="Times New Roman"/>
                <w:u w:val="single"/>
              </w:rPr>
              <w:t>号文件自行上报</w:t>
            </w:r>
            <w:r>
              <w:rPr>
                <w:rStyle w:val="18"/>
                <w:rFonts w:hint="eastAsia" w:ascii="Times New Roman" w:cs="Times New Roman"/>
              </w:rPr>
              <w:t>。</w:t>
            </w:r>
          </w:p>
        </w:tc>
        <w:tc>
          <w:tcPr>
            <w:tcW w:w="7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Style w:val="17"/>
                <w:rFonts w:ascii="Times New Roman" w:cs="Times New Roman"/>
                <w:b w:val="0"/>
              </w:rPr>
              <w:t>4</w:t>
            </w:r>
          </w:p>
        </w:tc>
        <w:tc>
          <w:tcPr>
            <w:tcW w:w="14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Style w:val="17"/>
                <w:rFonts w:hint="eastAsia" w:ascii="Times New Roman" w:cs="Times New Roman"/>
                <w:b w:val="0"/>
              </w:rPr>
              <w:t>创新工作</w:t>
            </w:r>
          </w:p>
        </w:tc>
        <w:tc>
          <w:tcPr>
            <w:tcW w:w="67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Style w:val="18"/>
                <w:rFonts w:ascii="Times New Roman" w:cs="Times New Roman"/>
              </w:rPr>
            </w:pPr>
            <w:r>
              <w:rPr>
                <w:rStyle w:val="18"/>
                <w:rFonts w:hint="eastAsia" w:ascii="Times New Roman" w:cs="Times New Roman"/>
              </w:rPr>
              <w:t>考核年度创新工作完成情况，按完成率得分。</w:t>
            </w:r>
          </w:p>
          <w:p>
            <w:pPr>
              <w:widowControl/>
              <w:spacing w:line="420" w:lineRule="exact"/>
              <w:jc w:val="left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Style w:val="18"/>
                <w:rFonts w:ascii="Times New Roman" w:cs="Times New Roman"/>
              </w:rPr>
              <w:t xml:space="preserve">* </w:t>
            </w:r>
            <w:r>
              <w:rPr>
                <w:rStyle w:val="18"/>
                <w:rFonts w:hint="eastAsia" w:ascii="Times New Roman" w:cs="Times New Roman"/>
                <w:b/>
                <w:u w:val="single"/>
              </w:rPr>
              <w:t>考核目标</w:t>
            </w:r>
            <w:r>
              <w:rPr>
                <w:rStyle w:val="18"/>
                <w:rFonts w:hint="eastAsia" w:ascii="Times New Roman" w:cs="Times New Roman"/>
              </w:rPr>
              <w:t>，</w:t>
            </w:r>
            <w:r>
              <w:rPr>
                <w:rStyle w:val="18"/>
                <w:rFonts w:hint="eastAsia" w:ascii="Times New Roman" w:cs="Times New Roman"/>
                <w:u w:val="single"/>
              </w:rPr>
              <w:t>自行确定</w:t>
            </w:r>
            <w:r>
              <w:rPr>
                <w:rStyle w:val="18"/>
                <w:rFonts w:hint="eastAsia" w:ascii="Times New Roman" w:cs="Times New Roman"/>
              </w:rPr>
              <w:t>。如无创新工作，此项不计分。</w:t>
            </w:r>
          </w:p>
        </w:tc>
        <w:tc>
          <w:tcPr>
            <w:tcW w:w="7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7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Style w:val="16"/>
                <w:rFonts w:ascii="Times New Roman" w:hAnsi="Times New Roman" w:eastAsia="楷体_GB2312" w:cs="Times New Roman"/>
              </w:rPr>
            </w:pPr>
            <w:r>
              <w:rPr>
                <w:rStyle w:val="16"/>
                <w:rFonts w:hint="eastAsia" w:ascii="Times New Roman" w:hAnsi="Times New Roman" w:eastAsia="楷体_GB2312" w:cs="Times New Roman"/>
                <w:b/>
              </w:rPr>
              <w:t>二</w:t>
            </w:r>
          </w:p>
        </w:tc>
        <w:tc>
          <w:tcPr>
            <w:tcW w:w="14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Style w:val="16"/>
                <w:rFonts w:ascii="Times New Roman" w:hAnsi="Times New Roman" w:eastAsia="楷体_GB2312" w:cs="Times New Roman"/>
              </w:rPr>
            </w:pPr>
            <w:r>
              <w:rPr>
                <w:rStyle w:val="16"/>
                <w:rFonts w:hint="eastAsia" w:ascii="Times New Roman" w:hAnsi="Times New Roman" w:eastAsia="楷体_GB2312" w:cs="Times New Roman"/>
                <w:b/>
                <w:bCs/>
              </w:rPr>
              <w:t>满意度评分</w:t>
            </w:r>
          </w:p>
        </w:tc>
        <w:tc>
          <w:tcPr>
            <w:tcW w:w="67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Style w:val="18"/>
                <w:rFonts w:ascii="Times New Roman" w:cs="Times New Roman"/>
              </w:rPr>
            </w:pPr>
          </w:p>
        </w:tc>
        <w:tc>
          <w:tcPr>
            <w:tcW w:w="7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  <w:jc w:val="center"/>
        </w:trPr>
        <w:tc>
          <w:tcPr>
            <w:tcW w:w="7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Style w:val="17"/>
                <w:rFonts w:ascii="Times New Roman" w:cs="Times New Roman"/>
                <w:b w:val="0"/>
              </w:rPr>
            </w:pPr>
            <w:r>
              <w:rPr>
                <w:rStyle w:val="17"/>
                <w:rFonts w:ascii="Times New Roman" w:cs="Times New Roman"/>
                <w:b w:val="0"/>
              </w:rPr>
              <w:t>5</w:t>
            </w:r>
          </w:p>
        </w:tc>
        <w:tc>
          <w:tcPr>
            <w:tcW w:w="141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Style w:val="17"/>
                <w:rFonts w:ascii="Times New Roman" w:cs="Times New Roman"/>
                <w:b w:val="0"/>
              </w:rPr>
            </w:pPr>
            <w:r>
              <w:rPr>
                <w:rStyle w:val="17"/>
                <w:rFonts w:hint="eastAsia" w:ascii="Times New Roman" w:cs="Times New Roman"/>
                <w:b w:val="0"/>
              </w:rPr>
              <w:t>民主测评</w:t>
            </w:r>
          </w:p>
        </w:tc>
        <w:tc>
          <w:tcPr>
            <w:tcW w:w="677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Style w:val="18"/>
                <w:rFonts w:ascii="Times New Roman" w:cs="Times New Roman"/>
              </w:rPr>
            </w:pPr>
            <w:r>
              <w:rPr>
                <w:rStyle w:val="18"/>
                <w:rFonts w:hint="eastAsia" w:ascii="Times New Roman" w:cs="Times New Roman"/>
              </w:rPr>
              <w:t>依据科室成员年度考核结果，综合计算科室得分。</w:t>
            </w:r>
          </w:p>
          <w:p>
            <w:pPr>
              <w:widowControl/>
              <w:spacing w:line="420" w:lineRule="exact"/>
              <w:jc w:val="left"/>
              <w:textAlignment w:val="center"/>
              <w:rPr>
                <w:rStyle w:val="18"/>
                <w:rFonts w:ascii="Times New Roman" w:cs="Times New Roman"/>
              </w:rPr>
            </w:pPr>
            <w:r>
              <w:rPr>
                <w:rStyle w:val="18"/>
                <w:rFonts w:ascii="Times New Roman" w:cs="Times New Roman"/>
              </w:rPr>
              <w:t xml:space="preserve">* </w:t>
            </w:r>
            <w:r>
              <w:rPr>
                <w:rStyle w:val="18"/>
                <w:rFonts w:hint="eastAsia" w:ascii="Times New Roman" w:cs="Times New Roman"/>
              </w:rPr>
              <w:t>年度个人考核取得优秀</w:t>
            </w:r>
            <w:r>
              <w:rPr>
                <w:rStyle w:val="19"/>
                <w:rFonts w:hint="eastAsia" w:eastAsia="宋体"/>
              </w:rPr>
              <w:t>、</w:t>
            </w:r>
            <w:r>
              <w:rPr>
                <w:rStyle w:val="18"/>
                <w:rFonts w:hint="eastAsia" w:ascii="Times New Roman" w:cs="Times New Roman"/>
              </w:rPr>
              <w:t>优良</w:t>
            </w:r>
            <w:r>
              <w:rPr>
                <w:rStyle w:val="19"/>
                <w:rFonts w:hint="eastAsia" w:eastAsia="宋体"/>
              </w:rPr>
              <w:t>、</w:t>
            </w:r>
            <w:r>
              <w:rPr>
                <w:rStyle w:val="18"/>
                <w:rFonts w:hint="eastAsia" w:ascii="Times New Roman" w:cs="Times New Roman"/>
              </w:rPr>
              <w:t>称职（合格）的，分别赋值</w:t>
            </w:r>
            <w:r>
              <w:rPr>
                <w:rStyle w:val="19"/>
                <w:rFonts w:eastAsia="宋体"/>
              </w:rPr>
              <w:t>5</w:t>
            </w:r>
            <w:r>
              <w:rPr>
                <w:rStyle w:val="18"/>
                <w:rFonts w:hint="eastAsia" w:ascii="Times New Roman" w:cs="Times New Roman"/>
              </w:rPr>
              <w:t>分、</w:t>
            </w:r>
            <w:r>
              <w:rPr>
                <w:rStyle w:val="19"/>
                <w:rFonts w:eastAsia="宋体"/>
              </w:rPr>
              <w:t>4</w:t>
            </w:r>
            <w:r>
              <w:rPr>
                <w:rStyle w:val="18"/>
                <w:rFonts w:hint="eastAsia" w:ascii="Times New Roman" w:cs="Times New Roman"/>
              </w:rPr>
              <w:t>分、</w:t>
            </w:r>
            <w:r>
              <w:rPr>
                <w:rStyle w:val="19"/>
                <w:rFonts w:eastAsia="宋体"/>
              </w:rPr>
              <w:t>3</w:t>
            </w:r>
            <w:r>
              <w:rPr>
                <w:rStyle w:val="18"/>
                <w:rFonts w:hint="eastAsia" w:ascii="Times New Roman" w:cs="Times New Roman"/>
              </w:rPr>
              <w:t>分，按赋值和人数进行加权平均，计算科室最终得分。</w:t>
            </w:r>
          </w:p>
        </w:tc>
        <w:tc>
          <w:tcPr>
            <w:tcW w:w="76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756" w:type="dxa"/>
            <w:tcBorders>
              <w:bottom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Style w:val="17"/>
                <w:rFonts w:ascii="Times New Roman" w:cs="Times New Roman"/>
                <w:b w:val="0"/>
              </w:rPr>
            </w:pPr>
            <w:r>
              <w:rPr>
                <w:rStyle w:val="17"/>
                <w:rFonts w:ascii="Times New Roman" w:cs="Times New Roman"/>
                <w:b w:val="0"/>
              </w:rPr>
              <w:t>6</w:t>
            </w:r>
          </w:p>
        </w:tc>
        <w:tc>
          <w:tcPr>
            <w:tcW w:w="1419" w:type="dxa"/>
            <w:tcBorders>
              <w:bottom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Style w:val="17"/>
                <w:rFonts w:ascii="Times New Roman" w:cs="Times New Roman"/>
                <w:b w:val="0"/>
              </w:rPr>
            </w:pPr>
            <w:r>
              <w:rPr>
                <w:rStyle w:val="17"/>
                <w:rFonts w:hint="eastAsia" w:ascii="Times New Roman" w:cs="Times New Roman"/>
                <w:b w:val="0"/>
              </w:rPr>
              <w:t>领导班子测评</w:t>
            </w:r>
          </w:p>
        </w:tc>
        <w:tc>
          <w:tcPr>
            <w:tcW w:w="6779" w:type="dxa"/>
            <w:tcBorders>
              <w:bottom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Style w:val="18"/>
                <w:rFonts w:ascii="Times New Roman" w:cs="Times New Roman"/>
              </w:rPr>
            </w:pPr>
            <w:r>
              <w:rPr>
                <w:rStyle w:val="18"/>
                <w:rFonts w:hint="eastAsia" w:ascii="Times New Roman" w:cs="Times New Roman"/>
              </w:rPr>
              <w:t>由领导班子成员对各科室进行打分。</w:t>
            </w:r>
          </w:p>
        </w:tc>
        <w:tc>
          <w:tcPr>
            <w:tcW w:w="766" w:type="dxa"/>
            <w:tcBorders>
              <w:bottom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</w:tr>
    </w:tbl>
    <w:p>
      <w:pPr>
        <w:spacing w:afterLines="50" w:line="700" w:lineRule="exact"/>
        <w:jc w:val="center"/>
        <w:rPr>
          <w:rFonts w:cs="Times New Roman"/>
        </w:rPr>
      </w:pPr>
      <w:r>
        <w:rPr>
          <w:rFonts w:hint="eastAsia" w:eastAsia="方正小标宋简体" w:cs="Times New Roman"/>
          <w:sz w:val="44"/>
          <w:szCs w:val="44"/>
        </w:rPr>
        <w:t>局科室综合考核办法细则</w:t>
      </w:r>
    </w:p>
    <w:tbl>
      <w:tblPr>
        <w:tblStyle w:val="7"/>
        <w:tblW w:w="986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1350"/>
        <w:gridCol w:w="6822"/>
        <w:gridCol w:w="80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886" w:type="dxa"/>
            <w:tcBorders>
              <w:top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6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eastAsia="黑体" w:cs="Times New Roman"/>
                <w:color w:val="000000"/>
                <w:szCs w:val="32"/>
              </w:rPr>
              <w:t>序号</w:t>
            </w:r>
          </w:p>
        </w:tc>
        <w:tc>
          <w:tcPr>
            <w:tcW w:w="1350" w:type="dxa"/>
            <w:tcBorders>
              <w:top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6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15"/>
                <w:rFonts w:hint="eastAsia" w:ascii="Times New Roman" w:hAnsi="Times New Roman" w:cs="Times New Roman"/>
              </w:rPr>
              <w:t>考核项目</w:t>
            </w:r>
          </w:p>
        </w:tc>
        <w:tc>
          <w:tcPr>
            <w:tcW w:w="6822" w:type="dxa"/>
            <w:tcBorders>
              <w:top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宋体" w:cs="Times New Roman"/>
                <w:color w:val="000000"/>
                <w:szCs w:val="32"/>
              </w:rPr>
            </w:pPr>
            <w:r>
              <w:rPr>
                <w:rStyle w:val="15"/>
                <w:rFonts w:hint="eastAsia" w:ascii="Times New Roman" w:hAnsi="Times New Roman" w:cs="Times New Roman"/>
              </w:rPr>
              <w:t>考核内容及计分规则</w:t>
            </w:r>
          </w:p>
        </w:tc>
        <w:tc>
          <w:tcPr>
            <w:tcW w:w="802" w:type="dxa"/>
            <w:tcBorders>
              <w:top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宋体" w:cs="Times New Roman"/>
                <w:b/>
                <w:color w:val="000000"/>
                <w:kern w:val="0"/>
                <w:szCs w:val="32"/>
              </w:rPr>
            </w:pPr>
            <w:r>
              <w:rPr>
                <w:rFonts w:hint="eastAsia" w:eastAsia="黑体" w:cs="Times New Roman"/>
                <w:bCs/>
                <w:color w:val="000000"/>
                <w:kern w:val="0"/>
                <w:szCs w:val="32"/>
              </w:rPr>
              <w:t>分值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6"/>
                <w:rFonts w:ascii="Times New Roman" w:hAnsi="Times New Roman" w:eastAsia="楷体_GB2312" w:cs="Times New Roman"/>
                <w:b/>
              </w:rPr>
            </w:pPr>
            <w:r>
              <w:rPr>
                <w:rStyle w:val="16"/>
                <w:rFonts w:hint="eastAsia" w:ascii="Times New Roman" w:hAnsi="Times New Roman" w:eastAsia="楷体_GB2312" w:cs="Times New Roman"/>
                <w:b/>
              </w:rPr>
              <w:t>三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6"/>
                <w:rFonts w:ascii="Times New Roman" w:hAnsi="Times New Roman" w:eastAsia="楷体_GB2312" w:cs="Times New Roman"/>
                <w:b/>
              </w:rPr>
            </w:pPr>
            <w:r>
              <w:rPr>
                <w:rStyle w:val="16"/>
                <w:rFonts w:hint="eastAsia" w:ascii="Times New Roman" w:hAnsi="Times New Roman" w:eastAsia="楷体_GB2312" w:cs="Times New Roman"/>
                <w:b/>
              </w:rPr>
              <w:t>加分事项</w:t>
            </w:r>
          </w:p>
        </w:tc>
        <w:tc>
          <w:tcPr>
            <w:tcW w:w="6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Style w:val="16"/>
                <w:rFonts w:ascii="Times New Roman" w:hAnsi="Times New Roman" w:eastAsia="楷体_GB2312" w:cs="Times New Roman"/>
                <w:b/>
              </w:rPr>
            </w:pPr>
          </w:p>
        </w:tc>
        <w:tc>
          <w:tcPr>
            <w:tcW w:w="80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宋体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宋体" w:cs="Times New Roman"/>
                <w:b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8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ascii="Times New Roman" w:cs="Times New Roman"/>
                <w:b w:val="0"/>
              </w:rPr>
            </w:pPr>
            <w:r>
              <w:rPr>
                <w:rStyle w:val="17"/>
                <w:rFonts w:cs="Times New Roman"/>
                <w:b w:val="0"/>
              </w:rPr>
              <w:t>7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ascii="Times New Roman" w:cs="Times New Roman"/>
                <w:b w:val="0"/>
              </w:rPr>
            </w:pPr>
            <w:r>
              <w:rPr>
                <w:rStyle w:val="17"/>
                <w:rFonts w:hint="eastAsia" w:ascii="Times New Roman" w:cs="Times New Roman"/>
                <w:b w:val="0"/>
              </w:rPr>
              <w:t>信息宣传</w:t>
            </w:r>
          </w:p>
        </w:tc>
        <w:tc>
          <w:tcPr>
            <w:tcW w:w="6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Style w:val="18"/>
                <w:rFonts w:ascii="Times New Roman" w:cs="Times New Roman"/>
              </w:rPr>
            </w:pPr>
            <w:r>
              <w:rPr>
                <w:rStyle w:val="18"/>
                <w:rFonts w:hint="eastAsia" w:ascii="Times New Roman" w:cs="Times New Roman"/>
              </w:rPr>
              <w:t>科室信息被市局内部刊物，以及市级以上媒体录用的，市级加</w:t>
            </w:r>
            <w:r>
              <w:rPr>
                <w:rStyle w:val="19"/>
                <w:rFonts w:eastAsia="宋体"/>
              </w:rPr>
              <w:t>0.5</w:t>
            </w:r>
            <w:r>
              <w:rPr>
                <w:rStyle w:val="18"/>
                <w:rFonts w:hint="eastAsia" w:ascii="Times New Roman" w:cs="Times New Roman"/>
              </w:rPr>
              <w:t>分、省级加</w:t>
            </w:r>
            <w:r>
              <w:rPr>
                <w:rStyle w:val="19"/>
                <w:rFonts w:eastAsia="宋体"/>
              </w:rPr>
              <w:t>1</w:t>
            </w:r>
            <w:r>
              <w:rPr>
                <w:rStyle w:val="18"/>
                <w:rFonts w:hint="eastAsia" w:ascii="Times New Roman" w:cs="Times New Roman"/>
              </w:rPr>
              <w:t>分、国家级</w:t>
            </w:r>
            <w:r>
              <w:rPr>
                <w:rStyle w:val="19"/>
                <w:rFonts w:eastAsia="宋体"/>
              </w:rPr>
              <w:t>2</w:t>
            </w:r>
            <w:r>
              <w:rPr>
                <w:rStyle w:val="18"/>
                <w:rFonts w:hint="eastAsia" w:ascii="Times New Roman" w:cs="Times New Roman"/>
              </w:rPr>
              <w:t>分。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Style w:val="18"/>
                <w:rFonts w:ascii="Times New Roman" w:cs="Times New Roman"/>
              </w:rPr>
            </w:pPr>
            <w:r>
              <w:rPr>
                <w:rStyle w:val="18"/>
                <w:rFonts w:ascii="Times New Roman" w:cs="Times New Roman"/>
              </w:rPr>
              <w:t xml:space="preserve">* </w:t>
            </w:r>
            <w:r>
              <w:rPr>
                <w:rStyle w:val="18"/>
                <w:rFonts w:hint="eastAsia" w:ascii="Times New Roman" w:cs="Times New Roman"/>
              </w:rPr>
              <w:t>同一文章被多次录用的，按一次计算，分值取最大值。</w:t>
            </w:r>
          </w:p>
        </w:tc>
        <w:tc>
          <w:tcPr>
            <w:tcW w:w="80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Style w:val="18"/>
                <w:rFonts w:ascii="Times New Roman" w:cs="Times New Roman"/>
              </w:rPr>
            </w:pPr>
            <w:r>
              <w:rPr>
                <w:rStyle w:val="18"/>
                <w:rFonts w:ascii="Times New Roman" w:cs="Times New Roman"/>
              </w:rPr>
              <w:t>0</w:t>
            </w:r>
            <w:r>
              <w:rPr>
                <w:rStyle w:val="18"/>
                <w:rFonts w:hint="eastAsia" w:ascii="Times New Roman" w:cs="Times New Roman"/>
              </w:rPr>
              <w:t>分</w:t>
            </w:r>
          </w:p>
          <w:p>
            <w:pPr>
              <w:widowControl/>
              <w:spacing w:line="440" w:lineRule="exact"/>
              <w:jc w:val="center"/>
              <w:rPr>
                <w:rStyle w:val="18"/>
                <w:rFonts w:ascii="Times New Roman" w:cs="Times New Roman"/>
              </w:rPr>
            </w:pPr>
            <w:r>
              <w:rPr>
                <w:rStyle w:val="18"/>
                <w:rFonts w:hint="eastAsia" w:ascii="Times New Roman" w:cs="Times New Roman"/>
              </w:rPr>
              <w:t>起评</w:t>
            </w:r>
          </w:p>
          <w:p>
            <w:pPr>
              <w:widowControl/>
              <w:spacing w:line="440" w:lineRule="exact"/>
              <w:jc w:val="center"/>
              <w:rPr>
                <w:rStyle w:val="18"/>
                <w:rFonts w:ascii="Times New Roman" w:cs="Times New Roman"/>
              </w:rPr>
            </w:pPr>
          </w:p>
          <w:p>
            <w:pPr>
              <w:widowControl/>
              <w:spacing w:line="440" w:lineRule="exact"/>
              <w:jc w:val="center"/>
              <w:rPr>
                <w:rStyle w:val="18"/>
                <w:rFonts w:ascii="Times New Roman" w:cs="Times New Roman"/>
              </w:rPr>
            </w:pPr>
            <w:r>
              <w:rPr>
                <w:rStyle w:val="18"/>
                <w:rFonts w:ascii="Times New Roman" w:cs="Times New Roman"/>
              </w:rPr>
              <w:t>20</w:t>
            </w:r>
            <w:r>
              <w:rPr>
                <w:rStyle w:val="18"/>
                <w:rFonts w:hint="eastAsia" w:ascii="Times New Roman" w:cs="Times New Roman"/>
              </w:rPr>
              <w:t>分封顶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jc w:val="center"/>
        </w:trPr>
        <w:tc>
          <w:tcPr>
            <w:tcW w:w="8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ascii="Times New Roman" w:cs="Times New Roman"/>
                <w:b w:val="0"/>
              </w:rPr>
            </w:pPr>
            <w:r>
              <w:rPr>
                <w:rStyle w:val="17"/>
                <w:rFonts w:cs="Times New Roman"/>
                <w:b w:val="0"/>
              </w:rPr>
              <w:t>8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Style w:val="17"/>
                <w:rFonts w:ascii="Times New Roman" w:cs="Times New Roman"/>
                <w:b w:val="0"/>
              </w:rPr>
            </w:pPr>
            <w:r>
              <w:rPr>
                <w:rStyle w:val="17"/>
                <w:rFonts w:hint="eastAsia" w:ascii="Times New Roman" w:cs="Times New Roman"/>
                <w:b w:val="0"/>
              </w:rPr>
              <w:t>调研课题</w:t>
            </w:r>
          </w:p>
        </w:tc>
        <w:tc>
          <w:tcPr>
            <w:tcW w:w="6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Style w:val="18"/>
                <w:rFonts w:ascii="Times New Roman" w:cs="Times New Roman"/>
              </w:rPr>
            </w:pPr>
            <w:r>
              <w:rPr>
                <w:rStyle w:val="18"/>
                <w:rFonts w:hint="eastAsia" w:ascii="Times New Roman" w:cs="Times New Roman"/>
              </w:rPr>
              <w:t>调研文章被区局《财政调研选编》、市局《常州财会》，以及市级以上媒体录用的，区级加</w:t>
            </w:r>
            <w:r>
              <w:rPr>
                <w:rStyle w:val="19"/>
                <w:rFonts w:eastAsia="宋体"/>
              </w:rPr>
              <w:t>0.5</w:t>
            </w:r>
            <w:r>
              <w:rPr>
                <w:rStyle w:val="18"/>
                <w:rFonts w:hint="eastAsia" w:ascii="Times New Roman" w:cs="Times New Roman"/>
              </w:rPr>
              <w:t>分、市级加</w:t>
            </w:r>
            <w:r>
              <w:rPr>
                <w:rStyle w:val="19"/>
                <w:rFonts w:eastAsia="宋体"/>
              </w:rPr>
              <w:t>1</w:t>
            </w:r>
            <w:r>
              <w:rPr>
                <w:rStyle w:val="18"/>
                <w:rFonts w:hint="eastAsia" w:ascii="Times New Roman" w:cs="Times New Roman"/>
              </w:rPr>
              <w:t>分、省级加</w:t>
            </w:r>
            <w:r>
              <w:rPr>
                <w:rStyle w:val="19"/>
                <w:rFonts w:eastAsia="宋体"/>
              </w:rPr>
              <w:t>2</w:t>
            </w:r>
            <w:r>
              <w:rPr>
                <w:rStyle w:val="18"/>
                <w:rFonts w:hint="eastAsia" w:ascii="Times New Roman" w:cs="Times New Roman"/>
              </w:rPr>
              <w:t>分、国家级</w:t>
            </w:r>
            <w:r>
              <w:rPr>
                <w:rStyle w:val="19"/>
                <w:rFonts w:eastAsia="宋体"/>
              </w:rPr>
              <w:t>3</w:t>
            </w:r>
            <w:r>
              <w:rPr>
                <w:rStyle w:val="18"/>
                <w:rFonts w:hint="eastAsia" w:ascii="Times New Roman" w:cs="Times New Roman"/>
              </w:rPr>
              <w:t>分。如获得领导批示，另加</w:t>
            </w:r>
            <w:r>
              <w:rPr>
                <w:rStyle w:val="18"/>
                <w:rFonts w:ascii="Times New Roman" w:cs="Times New Roman"/>
              </w:rPr>
              <w:t>0.2</w:t>
            </w:r>
            <w:r>
              <w:rPr>
                <w:rStyle w:val="18"/>
                <w:rFonts w:hint="eastAsia" w:ascii="Times New Roman" w:cs="Times New Roman"/>
              </w:rPr>
              <w:t>分。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Style w:val="18"/>
                <w:rFonts w:ascii="Times New Roman" w:cs="Times New Roman"/>
              </w:rPr>
            </w:pPr>
            <w:r>
              <w:rPr>
                <w:rStyle w:val="18"/>
                <w:rFonts w:ascii="Times New Roman" w:cs="Times New Roman"/>
              </w:rPr>
              <w:t xml:space="preserve">* </w:t>
            </w:r>
            <w:r>
              <w:rPr>
                <w:rStyle w:val="18"/>
                <w:rFonts w:hint="eastAsia" w:ascii="Times New Roman" w:cs="Times New Roman"/>
              </w:rPr>
              <w:t>同一文章被多次录用的，按一次计算，分值取最大值。</w:t>
            </w:r>
          </w:p>
        </w:tc>
        <w:tc>
          <w:tcPr>
            <w:tcW w:w="80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  <w:jc w:val="center"/>
        </w:trPr>
        <w:tc>
          <w:tcPr>
            <w:tcW w:w="8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Style w:val="17"/>
                <w:rFonts w:eastAsia="宋体" w:cs="Times New Roman"/>
                <w:b w:val="0"/>
              </w:rPr>
              <w:t>9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Style w:val="17"/>
                <w:rFonts w:hint="eastAsia" w:ascii="Times New Roman" w:cs="Times New Roman"/>
                <w:b w:val="0"/>
              </w:rPr>
              <w:t>批示转发</w:t>
            </w:r>
          </w:p>
        </w:tc>
        <w:tc>
          <w:tcPr>
            <w:tcW w:w="6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Style w:val="18"/>
                <w:rFonts w:ascii="Times New Roman" w:cs="Times New Roman"/>
              </w:rPr>
            </w:pPr>
            <w:r>
              <w:rPr>
                <w:rStyle w:val="18"/>
                <w:rFonts w:hint="eastAsia" w:ascii="Times New Roman" w:cs="Times New Roman"/>
              </w:rPr>
              <w:t>总结做法被各类工作简报录用，以及各级领导批示的，区级加</w:t>
            </w:r>
            <w:r>
              <w:rPr>
                <w:rStyle w:val="19"/>
                <w:rFonts w:eastAsia="宋体"/>
              </w:rPr>
              <w:t>0.5</w:t>
            </w:r>
            <w:r>
              <w:rPr>
                <w:rStyle w:val="18"/>
                <w:rFonts w:hint="eastAsia" w:ascii="Times New Roman" w:cs="Times New Roman"/>
              </w:rPr>
              <w:t>分、市级加</w:t>
            </w:r>
            <w:r>
              <w:rPr>
                <w:rStyle w:val="19"/>
                <w:rFonts w:eastAsia="宋体"/>
              </w:rPr>
              <w:t>1</w:t>
            </w:r>
            <w:r>
              <w:rPr>
                <w:rStyle w:val="18"/>
                <w:rFonts w:hint="eastAsia" w:ascii="Times New Roman" w:cs="Times New Roman"/>
              </w:rPr>
              <w:t>分、省级加</w:t>
            </w:r>
            <w:r>
              <w:rPr>
                <w:rStyle w:val="19"/>
                <w:rFonts w:eastAsia="宋体"/>
              </w:rPr>
              <w:t>2</w:t>
            </w:r>
            <w:r>
              <w:rPr>
                <w:rStyle w:val="18"/>
                <w:rFonts w:hint="eastAsia" w:ascii="Times New Roman" w:cs="Times New Roman"/>
              </w:rPr>
              <w:t>分、国家级</w:t>
            </w:r>
            <w:r>
              <w:rPr>
                <w:rStyle w:val="19"/>
                <w:rFonts w:eastAsia="宋体"/>
              </w:rPr>
              <w:t>3</w:t>
            </w:r>
            <w:r>
              <w:rPr>
                <w:rStyle w:val="18"/>
                <w:rFonts w:hint="eastAsia" w:ascii="Times New Roman" w:cs="Times New Roman"/>
              </w:rPr>
              <w:t>分。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Style w:val="18"/>
                <w:rFonts w:ascii="Times New Roman" w:cs="Times New Roman"/>
              </w:rPr>
              <w:t xml:space="preserve">* </w:t>
            </w:r>
            <w:r>
              <w:rPr>
                <w:rStyle w:val="18"/>
                <w:rFonts w:hint="eastAsia" w:ascii="Times New Roman" w:cs="Times New Roman"/>
              </w:rPr>
              <w:t>同一文章被多次录用的，按一次计算，分值取最大值</w:t>
            </w:r>
          </w:p>
        </w:tc>
        <w:tc>
          <w:tcPr>
            <w:tcW w:w="80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jc w:val="center"/>
        </w:trPr>
        <w:tc>
          <w:tcPr>
            <w:tcW w:w="8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Style w:val="17"/>
                <w:rFonts w:eastAsia="宋体" w:cs="Times New Roman"/>
                <w:b w:val="0"/>
              </w:rPr>
              <w:t>10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Style w:val="17"/>
                <w:rFonts w:hint="eastAsia" w:ascii="Times New Roman" w:cs="Times New Roman"/>
                <w:b w:val="0"/>
              </w:rPr>
              <w:t>经验介绍</w:t>
            </w:r>
          </w:p>
        </w:tc>
        <w:tc>
          <w:tcPr>
            <w:tcW w:w="6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Times New Roman" w:cs="Times New Roman"/>
              </w:rPr>
              <w:t>在区以上会议代表局进行条线工作经验介绍的，区级加</w:t>
            </w:r>
            <w:r>
              <w:rPr>
                <w:rStyle w:val="19"/>
                <w:rFonts w:eastAsia="宋体"/>
              </w:rPr>
              <w:t>0.5</w:t>
            </w:r>
            <w:r>
              <w:rPr>
                <w:rStyle w:val="18"/>
                <w:rFonts w:hint="eastAsia" w:ascii="Times New Roman" w:cs="Times New Roman"/>
              </w:rPr>
              <w:t>分、市级加</w:t>
            </w:r>
            <w:r>
              <w:rPr>
                <w:rStyle w:val="19"/>
                <w:rFonts w:eastAsia="宋体"/>
              </w:rPr>
              <w:t>1</w:t>
            </w:r>
            <w:r>
              <w:rPr>
                <w:rStyle w:val="18"/>
                <w:rFonts w:hint="eastAsia" w:ascii="Times New Roman" w:cs="Times New Roman"/>
              </w:rPr>
              <w:t>分、省级加</w:t>
            </w:r>
            <w:r>
              <w:rPr>
                <w:rStyle w:val="19"/>
                <w:rFonts w:eastAsia="宋体"/>
              </w:rPr>
              <w:t>2</w:t>
            </w:r>
            <w:r>
              <w:rPr>
                <w:rStyle w:val="18"/>
                <w:rFonts w:hint="eastAsia" w:ascii="Times New Roman" w:cs="Times New Roman"/>
              </w:rPr>
              <w:t>分、国家级</w:t>
            </w:r>
            <w:r>
              <w:rPr>
                <w:rStyle w:val="19"/>
                <w:rFonts w:eastAsia="宋体"/>
              </w:rPr>
              <w:t>3</w:t>
            </w:r>
            <w:r>
              <w:rPr>
                <w:rStyle w:val="18"/>
                <w:rFonts w:hint="eastAsia" w:ascii="Times New Roman" w:cs="Times New Roman"/>
              </w:rPr>
              <w:t>分。</w:t>
            </w:r>
          </w:p>
        </w:tc>
        <w:tc>
          <w:tcPr>
            <w:tcW w:w="80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8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楷体_GB2312" w:cs="Times New Roman"/>
                <w:color w:val="000000"/>
                <w:sz w:val="28"/>
                <w:szCs w:val="28"/>
              </w:rPr>
            </w:pPr>
            <w:r>
              <w:rPr>
                <w:rStyle w:val="17"/>
                <w:rFonts w:ascii="Times New Roman" w:cs="Times New Roman"/>
                <w:b w:val="0"/>
              </w:rPr>
              <w:t>1</w:t>
            </w:r>
            <w:r>
              <w:rPr>
                <w:rStyle w:val="17"/>
                <w:rFonts w:cs="Times New Roman"/>
                <w:b w:val="0"/>
              </w:rPr>
              <w:t>1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Style w:val="17"/>
                <w:rFonts w:hint="eastAsia" w:ascii="Times New Roman" w:cs="Times New Roman"/>
                <w:b w:val="0"/>
              </w:rPr>
              <w:t>竞赛活动</w:t>
            </w:r>
          </w:p>
        </w:tc>
        <w:tc>
          <w:tcPr>
            <w:tcW w:w="6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Times New Roman" w:cs="Times New Roman"/>
              </w:rPr>
              <w:t>代表局参加区以上单位举办的各类竞赛活动的，区级加</w:t>
            </w:r>
            <w:r>
              <w:rPr>
                <w:rStyle w:val="19"/>
                <w:rFonts w:eastAsia="宋体"/>
              </w:rPr>
              <w:t>0.5</w:t>
            </w:r>
            <w:r>
              <w:rPr>
                <w:rStyle w:val="18"/>
                <w:rFonts w:hint="eastAsia" w:ascii="Times New Roman" w:cs="Times New Roman"/>
              </w:rPr>
              <w:t>分、市级加</w:t>
            </w:r>
            <w:r>
              <w:rPr>
                <w:rStyle w:val="19"/>
                <w:rFonts w:eastAsia="宋体"/>
              </w:rPr>
              <w:t>1</w:t>
            </w:r>
            <w:r>
              <w:rPr>
                <w:rStyle w:val="18"/>
                <w:rFonts w:hint="eastAsia" w:ascii="Times New Roman" w:cs="Times New Roman"/>
              </w:rPr>
              <w:t>分、省级加</w:t>
            </w:r>
            <w:r>
              <w:rPr>
                <w:rStyle w:val="19"/>
                <w:rFonts w:eastAsia="宋体"/>
              </w:rPr>
              <w:t>2</w:t>
            </w:r>
            <w:r>
              <w:rPr>
                <w:rStyle w:val="18"/>
                <w:rFonts w:hint="eastAsia" w:ascii="Times New Roman" w:cs="Times New Roman"/>
              </w:rPr>
              <w:t>分。如获得相关名次，比照一、二、三等奖，另加</w:t>
            </w:r>
            <w:r>
              <w:rPr>
                <w:rStyle w:val="19"/>
                <w:rFonts w:eastAsia="宋体"/>
              </w:rPr>
              <w:t>1</w:t>
            </w:r>
            <w:r>
              <w:rPr>
                <w:rStyle w:val="18"/>
                <w:rFonts w:hint="eastAsia" w:ascii="Times New Roman" w:cs="Times New Roman"/>
              </w:rPr>
              <w:t>分、</w:t>
            </w:r>
            <w:r>
              <w:rPr>
                <w:rStyle w:val="19"/>
                <w:rFonts w:eastAsia="宋体"/>
              </w:rPr>
              <w:t>0.5</w:t>
            </w:r>
            <w:r>
              <w:rPr>
                <w:rStyle w:val="18"/>
                <w:rFonts w:hint="eastAsia" w:ascii="Times New Roman" w:cs="Times New Roman"/>
              </w:rPr>
              <w:t>分、</w:t>
            </w:r>
            <w:r>
              <w:rPr>
                <w:rStyle w:val="19"/>
                <w:rFonts w:eastAsia="宋体"/>
              </w:rPr>
              <w:t>0.2</w:t>
            </w:r>
            <w:r>
              <w:rPr>
                <w:rStyle w:val="18"/>
                <w:rFonts w:hint="eastAsia" w:ascii="Times New Roman" w:cs="Times New Roman"/>
              </w:rPr>
              <w:t>分。</w:t>
            </w:r>
          </w:p>
        </w:tc>
        <w:tc>
          <w:tcPr>
            <w:tcW w:w="80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88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楷体_GB2312" w:cs="Times New Roman"/>
                <w:color w:val="000000"/>
                <w:sz w:val="28"/>
                <w:szCs w:val="28"/>
              </w:rPr>
            </w:pPr>
            <w:r>
              <w:rPr>
                <w:rStyle w:val="17"/>
                <w:rFonts w:ascii="Times New Roman" w:cs="Times New Roman"/>
                <w:b w:val="0"/>
              </w:rPr>
              <w:t>1</w:t>
            </w:r>
            <w:r>
              <w:rPr>
                <w:rStyle w:val="17"/>
                <w:rFonts w:cs="Times New Roman"/>
                <w:b w:val="0"/>
              </w:rPr>
              <w:t>2</w:t>
            </w:r>
          </w:p>
        </w:tc>
        <w:tc>
          <w:tcPr>
            <w:tcW w:w="13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Style w:val="17"/>
                <w:rFonts w:hint="eastAsia" w:ascii="Times New Roman" w:cs="Times New Roman"/>
                <w:b w:val="0"/>
              </w:rPr>
              <w:t>表彰通报</w:t>
            </w:r>
          </w:p>
        </w:tc>
        <w:tc>
          <w:tcPr>
            <w:tcW w:w="68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Times New Roman" w:cs="Times New Roman"/>
              </w:rPr>
              <w:t>科室成员、科室工作受到上级部门表彰奖励、通报表扬等，区级加</w:t>
            </w:r>
            <w:r>
              <w:rPr>
                <w:rStyle w:val="19"/>
                <w:rFonts w:eastAsia="宋体"/>
              </w:rPr>
              <w:t>0.5</w:t>
            </w:r>
            <w:r>
              <w:rPr>
                <w:rStyle w:val="18"/>
                <w:rFonts w:hint="eastAsia" w:ascii="Times New Roman" w:cs="Times New Roman"/>
              </w:rPr>
              <w:t>分、市级加</w:t>
            </w:r>
            <w:r>
              <w:rPr>
                <w:rStyle w:val="19"/>
                <w:rFonts w:eastAsia="宋体"/>
              </w:rPr>
              <w:t>1</w:t>
            </w:r>
            <w:r>
              <w:rPr>
                <w:rStyle w:val="18"/>
                <w:rFonts w:hint="eastAsia" w:ascii="Times New Roman" w:cs="Times New Roman"/>
              </w:rPr>
              <w:t>分、省级加</w:t>
            </w:r>
            <w:r>
              <w:rPr>
                <w:rStyle w:val="19"/>
                <w:rFonts w:eastAsia="宋体"/>
              </w:rPr>
              <w:t>2</w:t>
            </w:r>
            <w:r>
              <w:rPr>
                <w:rStyle w:val="18"/>
                <w:rFonts w:hint="eastAsia" w:ascii="Times New Roman" w:cs="Times New Roman"/>
              </w:rPr>
              <w:t>分。如获得相关名次，比照一、二、三等奖，另加</w:t>
            </w:r>
            <w:r>
              <w:rPr>
                <w:rStyle w:val="19"/>
                <w:rFonts w:eastAsia="宋体"/>
              </w:rPr>
              <w:t>1</w:t>
            </w:r>
            <w:r>
              <w:rPr>
                <w:rStyle w:val="18"/>
                <w:rFonts w:hint="eastAsia" w:ascii="Times New Roman" w:cs="Times New Roman"/>
              </w:rPr>
              <w:t>分、</w:t>
            </w:r>
            <w:r>
              <w:rPr>
                <w:rStyle w:val="19"/>
                <w:rFonts w:eastAsia="宋体"/>
              </w:rPr>
              <w:t>0.5</w:t>
            </w:r>
            <w:r>
              <w:rPr>
                <w:rStyle w:val="18"/>
                <w:rFonts w:hint="eastAsia" w:ascii="Times New Roman" w:cs="Times New Roman"/>
              </w:rPr>
              <w:t>分、</w:t>
            </w:r>
            <w:r>
              <w:rPr>
                <w:rStyle w:val="19"/>
                <w:rFonts w:eastAsia="宋体"/>
              </w:rPr>
              <w:t>0.2</w:t>
            </w:r>
            <w:r>
              <w:rPr>
                <w:rStyle w:val="18"/>
                <w:rFonts w:hint="eastAsia" w:ascii="Times New Roman" w:cs="Times New Roman"/>
              </w:rPr>
              <w:t>分。</w:t>
            </w:r>
          </w:p>
        </w:tc>
        <w:tc>
          <w:tcPr>
            <w:tcW w:w="80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4" w:hRule="atLeast"/>
          <w:jc w:val="center"/>
        </w:trPr>
        <w:tc>
          <w:tcPr>
            <w:tcW w:w="886" w:type="dxa"/>
            <w:tcBorders>
              <w:bottom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楷体_GB2312" w:cs="Times New Roman"/>
                <w:color w:val="000000"/>
                <w:sz w:val="28"/>
                <w:szCs w:val="28"/>
              </w:rPr>
            </w:pPr>
            <w:r>
              <w:rPr>
                <w:rStyle w:val="17"/>
                <w:rFonts w:ascii="Times New Roman" w:cs="Times New Roman"/>
                <w:b w:val="0"/>
              </w:rPr>
              <w:t>1</w:t>
            </w:r>
            <w:r>
              <w:rPr>
                <w:rStyle w:val="17"/>
                <w:rFonts w:cs="Times New Roman"/>
                <w:b w:val="0"/>
              </w:rPr>
              <w:t>3</w:t>
            </w:r>
          </w:p>
        </w:tc>
        <w:tc>
          <w:tcPr>
            <w:tcW w:w="1350" w:type="dxa"/>
            <w:tcBorders>
              <w:bottom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Style w:val="17"/>
                <w:rFonts w:hint="eastAsia" w:ascii="Times New Roman" w:cs="Times New Roman"/>
                <w:b w:val="0"/>
              </w:rPr>
              <w:t>继续教育</w:t>
            </w:r>
          </w:p>
        </w:tc>
        <w:tc>
          <w:tcPr>
            <w:tcW w:w="6822" w:type="dxa"/>
            <w:tcBorders>
              <w:bottom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eastAsia="宋体" w:cs="Times New Roman"/>
                <w:color w:val="000000"/>
                <w:sz w:val="28"/>
                <w:szCs w:val="28"/>
              </w:rPr>
            </w:pPr>
            <w:r>
              <w:rPr>
                <w:rStyle w:val="18"/>
                <w:rFonts w:hint="eastAsia" w:ascii="Times New Roman" w:cs="Times New Roman"/>
              </w:rPr>
              <w:t>参加全国职业资格考试取得证书的，初、中、高级按每人次分别加</w:t>
            </w:r>
            <w:r>
              <w:rPr>
                <w:rStyle w:val="19"/>
                <w:rFonts w:eastAsia="宋体"/>
              </w:rPr>
              <w:t>1</w:t>
            </w:r>
            <w:r>
              <w:rPr>
                <w:rStyle w:val="18"/>
                <w:rFonts w:hint="eastAsia" w:ascii="Times New Roman" w:cs="Times New Roman"/>
              </w:rPr>
              <w:t>分</w:t>
            </w:r>
            <w:r>
              <w:rPr>
                <w:rStyle w:val="19"/>
                <w:rFonts w:hint="eastAsia" w:eastAsia="宋体"/>
              </w:rPr>
              <w:t>、</w:t>
            </w:r>
            <w:r>
              <w:rPr>
                <w:rStyle w:val="19"/>
                <w:rFonts w:eastAsia="宋体"/>
              </w:rPr>
              <w:t>2</w:t>
            </w:r>
            <w:r>
              <w:rPr>
                <w:rStyle w:val="18"/>
                <w:rFonts w:hint="eastAsia" w:ascii="Times New Roman" w:cs="Times New Roman"/>
              </w:rPr>
              <w:t>分</w:t>
            </w:r>
            <w:r>
              <w:rPr>
                <w:rStyle w:val="19"/>
                <w:rFonts w:hint="eastAsia" w:eastAsia="宋体"/>
              </w:rPr>
              <w:t>、</w:t>
            </w:r>
            <w:r>
              <w:rPr>
                <w:rStyle w:val="19"/>
                <w:rFonts w:eastAsia="宋体"/>
              </w:rPr>
              <w:t>3</w:t>
            </w:r>
            <w:r>
              <w:rPr>
                <w:rStyle w:val="18"/>
                <w:rFonts w:hint="eastAsia" w:ascii="Times New Roman" w:cs="Times New Roman"/>
              </w:rPr>
              <w:t>分</w:t>
            </w:r>
            <w:r>
              <w:rPr>
                <w:rStyle w:val="19"/>
                <w:rFonts w:hint="eastAsia" w:eastAsia="宋体"/>
              </w:rPr>
              <w:t>；</w:t>
            </w:r>
            <w:r>
              <w:rPr>
                <w:rStyle w:val="19"/>
                <w:rFonts w:eastAsia="宋体"/>
              </w:rPr>
              <w:t xml:space="preserve"> </w:t>
            </w:r>
            <w:r>
              <w:rPr>
                <w:rStyle w:val="18"/>
                <w:rFonts w:hint="eastAsia" w:ascii="Times New Roman" w:cs="Times New Roman"/>
              </w:rPr>
              <w:t>从业类</w:t>
            </w:r>
            <w:r>
              <w:rPr>
                <w:rStyle w:val="18"/>
                <w:rFonts w:hint="eastAsia" w:cs="Times New Roman"/>
              </w:rPr>
              <w:t>资格</w:t>
            </w:r>
            <w:r>
              <w:rPr>
                <w:rStyle w:val="18"/>
                <w:rFonts w:hint="eastAsia" w:ascii="Times New Roman" w:cs="Times New Roman"/>
              </w:rPr>
              <w:t>考试比照初级加分；</w:t>
            </w:r>
            <w:r>
              <w:rPr>
                <w:rStyle w:val="19"/>
                <w:rFonts w:eastAsia="宋体"/>
              </w:rPr>
              <w:t>CFA</w:t>
            </w:r>
            <w:r>
              <w:rPr>
                <w:rStyle w:val="18"/>
                <w:rFonts w:hint="eastAsia" w:ascii="Times New Roman" w:cs="Times New Roman"/>
              </w:rPr>
              <w:t>、</w:t>
            </w:r>
            <w:r>
              <w:rPr>
                <w:rStyle w:val="19"/>
                <w:rFonts w:eastAsia="宋体"/>
              </w:rPr>
              <w:t>CPA</w:t>
            </w:r>
            <w:r>
              <w:rPr>
                <w:rStyle w:val="18"/>
                <w:rFonts w:hint="eastAsia" w:ascii="Times New Roman" w:cs="Times New Roman"/>
              </w:rPr>
              <w:t>等比照高级加分；</w:t>
            </w:r>
            <w:r>
              <w:rPr>
                <w:rStyle w:val="19"/>
                <w:rFonts w:eastAsia="宋体"/>
              </w:rPr>
              <w:br w:type="textWrapping"/>
            </w:r>
            <w:r>
              <w:rPr>
                <w:rStyle w:val="18"/>
                <w:rFonts w:hint="eastAsia" w:ascii="Times New Roman" w:cs="Times New Roman"/>
              </w:rPr>
              <w:t>参加学历学位教育取得证书的，大学、研究生按每人次分别加</w:t>
            </w:r>
            <w:r>
              <w:rPr>
                <w:rStyle w:val="19"/>
                <w:rFonts w:eastAsia="宋体"/>
              </w:rPr>
              <w:t>2</w:t>
            </w:r>
            <w:r>
              <w:rPr>
                <w:rStyle w:val="18"/>
                <w:rFonts w:hint="eastAsia" w:ascii="Times New Roman" w:cs="Times New Roman"/>
              </w:rPr>
              <w:t>分</w:t>
            </w:r>
            <w:r>
              <w:rPr>
                <w:rStyle w:val="19"/>
                <w:rFonts w:hint="eastAsia" w:eastAsia="宋体"/>
              </w:rPr>
              <w:t>、</w:t>
            </w:r>
            <w:r>
              <w:rPr>
                <w:rStyle w:val="19"/>
                <w:rFonts w:eastAsia="宋体"/>
              </w:rPr>
              <w:t xml:space="preserve"> 3</w:t>
            </w:r>
            <w:r>
              <w:rPr>
                <w:rStyle w:val="18"/>
                <w:rFonts w:hint="eastAsia" w:ascii="Times New Roman" w:cs="Times New Roman"/>
              </w:rPr>
              <w:t>分。</w:t>
            </w:r>
          </w:p>
        </w:tc>
        <w:tc>
          <w:tcPr>
            <w:tcW w:w="802" w:type="dxa"/>
            <w:vMerge w:val="continue"/>
            <w:tcBorders>
              <w:bottom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cs="Times New Roman"/>
        </w:rPr>
      </w:pPr>
    </w:p>
    <w:p>
      <w:pPr>
        <w:widowControl/>
        <w:jc w:val="left"/>
        <w:rPr>
          <w:rFonts w:cs="Times New Roman"/>
        </w:rPr>
      </w:pPr>
    </w:p>
    <w:p>
      <w:pPr>
        <w:widowControl/>
        <w:jc w:val="left"/>
        <w:rPr>
          <w:rFonts w:cs="Times New Roman"/>
        </w:rPr>
      </w:pPr>
    </w:p>
    <w:p>
      <w:pPr>
        <w:widowControl/>
        <w:jc w:val="left"/>
        <w:rPr>
          <w:rFonts w:cs="Times New Roman"/>
        </w:rPr>
      </w:pPr>
    </w:p>
    <w:p>
      <w:pPr>
        <w:widowControl/>
        <w:jc w:val="left"/>
        <w:rPr>
          <w:rFonts w:cs="Times New Roman"/>
        </w:rPr>
      </w:pPr>
    </w:p>
    <w:p>
      <w:pPr>
        <w:spacing w:line="240" w:lineRule="exact"/>
        <w:rPr>
          <w:szCs w:val="32"/>
        </w:rPr>
      </w:pPr>
    </w:p>
    <w:p>
      <w:pPr>
        <w:spacing w:line="240" w:lineRule="exact"/>
        <w:ind w:firstLine="632" w:firstLineChars="200"/>
        <w:rPr>
          <w:szCs w:val="32"/>
        </w:rPr>
      </w:pPr>
    </w:p>
    <w:p>
      <w:pPr>
        <w:spacing w:line="240" w:lineRule="exact"/>
        <w:ind w:firstLine="632" w:firstLineChars="200"/>
        <w:rPr>
          <w:szCs w:val="32"/>
        </w:rPr>
      </w:pPr>
    </w:p>
    <w:p>
      <w:pPr>
        <w:spacing w:line="240" w:lineRule="exact"/>
        <w:ind w:firstLine="632" w:firstLineChars="200"/>
        <w:rPr>
          <w:szCs w:val="32"/>
        </w:rPr>
      </w:pPr>
    </w:p>
    <w:p>
      <w:pPr>
        <w:spacing w:line="240" w:lineRule="exact"/>
        <w:ind w:firstLine="632" w:firstLineChars="200"/>
        <w:rPr>
          <w:szCs w:val="32"/>
        </w:rPr>
      </w:pPr>
    </w:p>
    <w:p>
      <w:pPr>
        <w:spacing w:line="240" w:lineRule="exact"/>
        <w:ind w:firstLine="632" w:firstLineChars="200"/>
        <w:rPr>
          <w:szCs w:val="32"/>
        </w:rPr>
      </w:pPr>
    </w:p>
    <w:p>
      <w:pPr>
        <w:spacing w:line="240" w:lineRule="exact"/>
        <w:ind w:firstLine="632" w:firstLineChars="200"/>
        <w:rPr>
          <w:szCs w:val="32"/>
        </w:rPr>
      </w:pPr>
    </w:p>
    <w:p>
      <w:pPr>
        <w:spacing w:line="240" w:lineRule="exact"/>
        <w:ind w:firstLine="632" w:firstLineChars="200"/>
        <w:rPr>
          <w:szCs w:val="32"/>
        </w:rPr>
      </w:pPr>
    </w:p>
    <w:p>
      <w:pPr>
        <w:spacing w:line="240" w:lineRule="exact"/>
        <w:ind w:firstLine="632" w:firstLineChars="200"/>
        <w:rPr>
          <w:szCs w:val="32"/>
        </w:rPr>
      </w:pPr>
    </w:p>
    <w:p>
      <w:pPr>
        <w:spacing w:line="240" w:lineRule="exact"/>
        <w:ind w:firstLine="632" w:firstLineChars="200"/>
        <w:rPr>
          <w:szCs w:val="32"/>
        </w:rPr>
      </w:pPr>
    </w:p>
    <w:p>
      <w:pPr>
        <w:spacing w:line="240" w:lineRule="exact"/>
        <w:ind w:firstLine="632" w:firstLineChars="200"/>
        <w:rPr>
          <w:szCs w:val="32"/>
        </w:rPr>
      </w:pPr>
    </w:p>
    <w:p>
      <w:pPr>
        <w:spacing w:line="240" w:lineRule="exact"/>
        <w:ind w:firstLine="632" w:firstLineChars="200"/>
        <w:rPr>
          <w:szCs w:val="32"/>
        </w:rPr>
      </w:pPr>
    </w:p>
    <w:p>
      <w:pPr>
        <w:spacing w:line="240" w:lineRule="exact"/>
        <w:ind w:firstLine="632" w:firstLineChars="200"/>
        <w:rPr>
          <w:szCs w:val="32"/>
        </w:rPr>
      </w:pPr>
    </w:p>
    <w:p>
      <w:pPr>
        <w:spacing w:line="240" w:lineRule="exact"/>
        <w:ind w:firstLine="632" w:firstLineChars="200"/>
        <w:rPr>
          <w:szCs w:val="32"/>
        </w:rPr>
      </w:pPr>
    </w:p>
    <w:p>
      <w:pPr>
        <w:spacing w:line="240" w:lineRule="exact"/>
        <w:ind w:firstLine="632" w:firstLineChars="200"/>
        <w:rPr>
          <w:szCs w:val="32"/>
        </w:rPr>
      </w:pPr>
    </w:p>
    <w:p>
      <w:pPr>
        <w:spacing w:line="240" w:lineRule="exact"/>
        <w:ind w:firstLine="632" w:firstLineChars="200"/>
        <w:rPr>
          <w:szCs w:val="32"/>
        </w:rPr>
      </w:pPr>
    </w:p>
    <w:p>
      <w:pPr>
        <w:spacing w:line="240" w:lineRule="exact"/>
        <w:ind w:firstLine="632" w:firstLineChars="200"/>
        <w:rPr>
          <w:szCs w:val="32"/>
        </w:rPr>
      </w:pPr>
    </w:p>
    <w:p>
      <w:pPr>
        <w:spacing w:line="240" w:lineRule="exact"/>
        <w:ind w:firstLine="632" w:firstLineChars="200"/>
        <w:rPr>
          <w:szCs w:val="32"/>
        </w:rPr>
      </w:pPr>
    </w:p>
    <w:p>
      <w:pPr>
        <w:spacing w:line="240" w:lineRule="exact"/>
        <w:ind w:firstLine="632" w:firstLineChars="200"/>
        <w:rPr>
          <w:szCs w:val="32"/>
        </w:rPr>
      </w:pPr>
    </w:p>
    <w:p>
      <w:pPr>
        <w:spacing w:line="240" w:lineRule="exact"/>
        <w:ind w:firstLine="632" w:firstLineChars="200"/>
        <w:rPr>
          <w:szCs w:val="32"/>
        </w:rPr>
      </w:pPr>
    </w:p>
    <w:p>
      <w:pPr>
        <w:spacing w:line="240" w:lineRule="exact"/>
        <w:ind w:firstLine="632" w:firstLineChars="200"/>
        <w:rPr>
          <w:szCs w:val="32"/>
        </w:rPr>
      </w:pPr>
    </w:p>
    <w:p>
      <w:pPr>
        <w:spacing w:line="240" w:lineRule="exact"/>
        <w:ind w:firstLine="632" w:firstLineChars="200"/>
        <w:rPr>
          <w:szCs w:val="32"/>
        </w:rPr>
      </w:pPr>
    </w:p>
    <w:p>
      <w:pPr>
        <w:spacing w:line="240" w:lineRule="exact"/>
        <w:ind w:firstLine="632" w:firstLineChars="200"/>
        <w:rPr>
          <w:szCs w:val="32"/>
        </w:rPr>
      </w:pPr>
    </w:p>
    <w:p>
      <w:pPr>
        <w:spacing w:line="240" w:lineRule="exact"/>
        <w:ind w:firstLine="632" w:firstLineChars="200"/>
        <w:rPr>
          <w:szCs w:val="32"/>
        </w:rPr>
      </w:pPr>
    </w:p>
    <w:p>
      <w:pPr>
        <w:spacing w:line="240" w:lineRule="exact"/>
        <w:ind w:firstLine="632" w:firstLineChars="200"/>
        <w:rPr>
          <w:szCs w:val="32"/>
        </w:rPr>
      </w:pPr>
    </w:p>
    <w:p>
      <w:pPr>
        <w:spacing w:line="240" w:lineRule="exact"/>
        <w:ind w:firstLine="632" w:firstLineChars="200"/>
        <w:rPr>
          <w:szCs w:val="32"/>
        </w:rPr>
      </w:pPr>
    </w:p>
    <w:p>
      <w:pPr>
        <w:spacing w:line="240" w:lineRule="exact"/>
        <w:ind w:firstLine="632" w:firstLineChars="200"/>
        <w:rPr>
          <w:szCs w:val="32"/>
        </w:rPr>
      </w:pPr>
    </w:p>
    <w:p>
      <w:pPr>
        <w:spacing w:line="240" w:lineRule="exact"/>
        <w:ind w:firstLine="632" w:firstLineChars="200"/>
        <w:rPr>
          <w:szCs w:val="32"/>
        </w:rPr>
      </w:pPr>
    </w:p>
    <w:p>
      <w:pPr>
        <w:spacing w:line="240" w:lineRule="exact"/>
        <w:ind w:firstLine="632" w:firstLineChars="200"/>
        <w:rPr>
          <w:szCs w:val="32"/>
        </w:rPr>
      </w:pPr>
    </w:p>
    <w:p>
      <w:pPr>
        <w:spacing w:line="240" w:lineRule="exact"/>
        <w:ind w:firstLine="632" w:firstLineChars="200"/>
        <w:rPr>
          <w:szCs w:val="32"/>
        </w:rPr>
      </w:pPr>
    </w:p>
    <w:p>
      <w:pPr>
        <w:spacing w:line="240" w:lineRule="exact"/>
        <w:ind w:firstLine="632" w:firstLineChars="200"/>
        <w:rPr>
          <w:szCs w:val="32"/>
        </w:rPr>
      </w:pPr>
    </w:p>
    <w:p>
      <w:pPr>
        <w:spacing w:line="240" w:lineRule="exact"/>
        <w:ind w:firstLine="632" w:firstLineChars="200"/>
        <w:rPr>
          <w:szCs w:val="32"/>
        </w:rPr>
      </w:pPr>
    </w:p>
    <w:p>
      <w:pPr>
        <w:spacing w:line="240" w:lineRule="exact"/>
        <w:ind w:firstLine="632" w:firstLineChars="200"/>
        <w:rPr>
          <w:szCs w:val="32"/>
        </w:rPr>
      </w:pPr>
    </w:p>
    <w:p>
      <w:pPr>
        <w:spacing w:line="240" w:lineRule="exact"/>
        <w:ind w:firstLine="632" w:firstLineChars="200"/>
        <w:rPr>
          <w:szCs w:val="32"/>
        </w:rPr>
      </w:pPr>
    </w:p>
    <w:p>
      <w:pPr>
        <w:spacing w:line="240" w:lineRule="exact"/>
        <w:ind w:firstLine="632" w:firstLineChars="200"/>
        <w:rPr>
          <w:szCs w:val="32"/>
        </w:rPr>
      </w:pPr>
    </w:p>
    <w:p>
      <w:pPr>
        <w:spacing w:line="240" w:lineRule="exact"/>
        <w:ind w:firstLine="632" w:firstLineChars="200"/>
        <w:rPr>
          <w:szCs w:val="32"/>
        </w:rPr>
      </w:pPr>
    </w:p>
    <w:p>
      <w:pPr>
        <w:spacing w:line="240" w:lineRule="exact"/>
        <w:ind w:firstLine="632" w:firstLineChars="200"/>
        <w:rPr>
          <w:szCs w:val="32"/>
        </w:rPr>
      </w:pPr>
    </w:p>
    <w:p>
      <w:pPr>
        <w:spacing w:line="240" w:lineRule="exact"/>
        <w:ind w:firstLine="632" w:firstLineChars="200"/>
        <w:rPr>
          <w:szCs w:val="32"/>
        </w:rPr>
      </w:pPr>
    </w:p>
    <w:p>
      <w:pPr>
        <w:spacing w:line="570" w:lineRule="exact"/>
        <w:ind w:right="34" w:rightChars="11" w:firstLine="316" w:firstLineChars="100"/>
        <w:rPr>
          <w:sz w:val="28"/>
          <w:szCs w:val="28"/>
        </w:rPr>
      </w:pPr>
      <w:r>
        <w:pict>
          <v:line id="直线 11" o:spid="_x0000_s1027" o:spt="20" style="position:absolute;left:0pt;margin-left:0pt;margin-top:28.7pt;height:0pt;width:442.2pt;z-index:25165721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直线 12" o:spid="_x0000_s1028" o:spt="20" style="position:absolute;left:0pt;margin-top:5.3pt;height:0pt;width:442.2pt;mso-position-horizontal:center;z-index:2516582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sz w:val="28"/>
          <w:szCs w:val="28"/>
        </w:rPr>
        <w:t>常州市钟楼区财政局综合科</w:t>
      </w:r>
      <w:r>
        <w:rPr>
          <w:sz w:val="28"/>
          <w:szCs w:val="28"/>
        </w:rPr>
        <w:t xml:space="preserve">                 2019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17</w:t>
      </w:r>
      <w:r>
        <w:rPr>
          <w:rFonts w:hint="eastAsia"/>
          <w:sz w:val="28"/>
          <w:szCs w:val="28"/>
        </w:rPr>
        <w:t>日印发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18" w:bottom="1985" w:left="1644" w:header="1418" w:footer="1361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 w:eastAsia="宋体"/>
      </w:rPr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6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58"/>
  <w:drawingGridVerticalSpacing w:val="57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4B4C"/>
    <w:rsid w:val="00011841"/>
    <w:rsid w:val="00023A3C"/>
    <w:rsid w:val="00046E9C"/>
    <w:rsid w:val="00082D50"/>
    <w:rsid w:val="000855C3"/>
    <w:rsid w:val="000938E8"/>
    <w:rsid w:val="0010235F"/>
    <w:rsid w:val="00115D94"/>
    <w:rsid w:val="001363AC"/>
    <w:rsid w:val="001907D2"/>
    <w:rsid w:val="001B5A65"/>
    <w:rsid w:val="0021656E"/>
    <w:rsid w:val="00216940"/>
    <w:rsid w:val="0029662F"/>
    <w:rsid w:val="002D77BA"/>
    <w:rsid w:val="002F7BAE"/>
    <w:rsid w:val="00311DA8"/>
    <w:rsid w:val="00313BA1"/>
    <w:rsid w:val="0033271B"/>
    <w:rsid w:val="003524F6"/>
    <w:rsid w:val="0037481D"/>
    <w:rsid w:val="00387823"/>
    <w:rsid w:val="00393E9E"/>
    <w:rsid w:val="003C3E5C"/>
    <w:rsid w:val="00422ECC"/>
    <w:rsid w:val="004628D0"/>
    <w:rsid w:val="004B3BBB"/>
    <w:rsid w:val="004C4FDA"/>
    <w:rsid w:val="004F5196"/>
    <w:rsid w:val="005059AB"/>
    <w:rsid w:val="00533807"/>
    <w:rsid w:val="005D1E92"/>
    <w:rsid w:val="005E598D"/>
    <w:rsid w:val="0061106B"/>
    <w:rsid w:val="00620DFC"/>
    <w:rsid w:val="00621DD7"/>
    <w:rsid w:val="00634A8F"/>
    <w:rsid w:val="006450D9"/>
    <w:rsid w:val="00646FED"/>
    <w:rsid w:val="006610C7"/>
    <w:rsid w:val="00671360"/>
    <w:rsid w:val="00684B6E"/>
    <w:rsid w:val="006961D3"/>
    <w:rsid w:val="006F0845"/>
    <w:rsid w:val="006F1DF1"/>
    <w:rsid w:val="007F2D3C"/>
    <w:rsid w:val="00835E76"/>
    <w:rsid w:val="00875DAC"/>
    <w:rsid w:val="008829FE"/>
    <w:rsid w:val="008C5238"/>
    <w:rsid w:val="008D286F"/>
    <w:rsid w:val="008F0EF1"/>
    <w:rsid w:val="00917DD3"/>
    <w:rsid w:val="00927492"/>
    <w:rsid w:val="009406C7"/>
    <w:rsid w:val="009511CE"/>
    <w:rsid w:val="00974948"/>
    <w:rsid w:val="009D576B"/>
    <w:rsid w:val="009F5CEC"/>
    <w:rsid w:val="00A216FA"/>
    <w:rsid w:val="00AB6093"/>
    <w:rsid w:val="00AC2100"/>
    <w:rsid w:val="00B03EEF"/>
    <w:rsid w:val="00B36173"/>
    <w:rsid w:val="00B423A0"/>
    <w:rsid w:val="00B53A0E"/>
    <w:rsid w:val="00BC25A9"/>
    <w:rsid w:val="00BC3033"/>
    <w:rsid w:val="00BE50BC"/>
    <w:rsid w:val="00BF5505"/>
    <w:rsid w:val="00C15AA6"/>
    <w:rsid w:val="00C24975"/>
    <w:rsid w:val="00C42791"/>
    <w:rsid w:val="00C93ACA"/>
    <w:rsid w:val="00CC0D68"/>
    <w:rsid w:val="00CD6373"/>
    <w:rsid w:val="00CE166F"/>
    <w:rsid w:val="00CF7554"/>
    <w:rsid w:val="00D1212B"/>
    <w:rsid w:val="00D54B4C"/>
    <w:rsid w:val="00D63CFB"/>
    <w:rsid w:val="00D90102"/>
    <w:rsid w:val="00DA45FA"/>
    <w:rsid w:val="00DC2AC8"/>
    <w:rsid w:val="00DE3F7A"/>
    <w:rsid w:val="00E32852"/>
    <w:rsid w:val="00E51C6A"/>
    <w:rsid w:val="00E65106"/>
    <w:rsid w:val="00E6672C"/>
    <w:rsid w:val="00E7619C"/>
    <w:rsid w:val="00EE398E"/>
    <w:rsid w:val="00EF5963"/>
    <w:rsid w:val="00F625B2"/>
    <w:rsid w:val="00F73EF2"/>
    <w:rsid w:val="00F826B9"/>
    <w:rsid w:val="00FC385E"/>
    <w:rsid w:val="15C821FE"/>
    <w:rsid w:val="19F0615C"/>
    <w:rsid w:val="1F31303C"/>
    <w:rsid w:val="1F581B18"/>
    <w:rsid w:val="21920884"/>
    <w:rsid w:val="23E90662"/>
    <w:rsid w:val="26BD608B"/>
    <w:rsid w:val="38A016B6"/>
    <w:rsid w:val="405B0730"/>
    <w:rsid w:val="45C16374"/>
    <w:rsid w:val="46A76AAD"/>
    <w:rsid w:val="499320EA"/>
    <w:rsid w:val="511650D7"/>
    <w:rsid w:val="53916732"/>
    <w:rsid w:val="5C1A7420"/>
    <w:rsid w:val="76B9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宋体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iPriority w:val="99"/>
    <w:pPr>
      <w:ind w:left="100" w:leftChars="2500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Heading 1 Char"/>
    <w:basedOn w:val="9"/>
    <w:link w:val="2"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11">
    <w:name w:val="Date Char"/>
    <w:basedOn w:val="9"/>
    <w:link w:val="3"/>
    <w:semiHidden/>
    <w:qFormat/>
    <w:locked/>
    <w:uiPriority w:val="99"/>
    <w:rPr>
      <w:rFonts w:ascii="Times New Roman" w:hAnsi="Times New Roman" w:eastAsia="仿宋_GB2312" w:cs="Times New Roman"/>
      <w:sz w:val="32"/>
    </w:rPr>
  </w:style>
  <w:style w:type="character" w:customStyle="1" w:styleId="12">
    <w:name w:val="Balloon Text Char"/>
    <w:basedOn w:val="9"/>
    <w:link w:val="4"/>
    <w:semiHidden/>
    <w:qFormat/>
    <w:locked/>
    <w:uiPriority w:val="99"/>
    <w:rPr>
      <w:rFonts w:eastAsia="仿宋_GB2312" w:cs="宋体"/>
      <w:kern w:val="2"/>
      <w:sz w:val="18"/>
      <w:szCs w:val="18"/>
    </w:rPr>
  </w:style>
  <w:style w:type="character" w:customStyle="1" w:styleId="13">
    <w:name w:val="Footer Char"/>
    <w:basedOn w:val="9"/>
    <w:link w:val="5"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4">
    <w:name w:val="Header Char"/>
    <w:basedOn w:val="9"/>
    <w:link w:val="6"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5">
    <w:name w:val="font21"/>
    <w:basedOn w:val="9"/>
    <w:qFormat/>
    <w:uiPriority w:val="99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16">
    <w:name w:val="font11"/>
    <w:basedOn w:val="9"/>
    <w:qFormat/>
    <w:uiPriority w:val="99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17">
    <w:name w:val="font71"/>
    <w:basedOn w:val="9"/>
    <w:qFormat/>
    <w:uiPriority w:val="99"/>
    <w:rPr>
      <w:rFonts w:ascii="楷体_GB2312" w:eastAsia="楷体_GB2312" w:cs="楷体_GB2312"/>
      <w:b/>
      <w:color w:val="000000"/>
      <w:sz w:val="28"/>
      <w:szCs w:val="28"/>
      <w:u w:val="none"/>
    </w:rPr>
  </w:style>
  <w:style w:type="character" w:customStyle="1" w:styleId="18">
    <w:name w:val="font81"/>
    <w:basedOn w:val="9"/>
    <w:qFormat/>
    <w:uiPriority w:val="99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19">
    <w:name w:val="font41"/>
    <w:basedOn w:val="9"/>
    <w:qFormat/>
    <w:uiPriority w:val="99"/>
    <w:rPr>
      <w:rFonts w:ascii="Times New Roman" w:hAnsi="Times New Roman" w:cs="Times New Roman"/>
      <w:color w:val="000000"/>
      <w:sz w:val="28"/>
      <w:szCs w:val="28"/>
      <w:u w:val="none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31354;&#30333;&#27169;&#264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空白模板.dotx</Template>
  <Pages>7</Pages>
  <Words>415</Words>
  <Characters>2366</Characters>
  <Lines>0</Lines>
  <Paragraphs>0</Paragraphs>
  <TotalTime>7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2019-05-14T10:44:00Z</dcterms:created>
  <dc:creator>admin</dc:creator>
  <cp:lastModifiedBy>admin</cp:lastModifiedBy>
  <cp:lastPrinted>2019-05-16T06:57:00Z</cp:lastPrinted>
  <dcterms:modified xsi:type="dcterms:W3CDTF">2020-01-03T03:04:17Z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