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/>
        </w:rPr>
        <w:t>附件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ascii="Times New Roman" w:hAnsi="Times New Roman" w:eastAsia="方正小标宋简体"/>
          <w:kern w:val="2"/>
          <w:sz w:val="44"/>
          <w:szCs w:val="36"/>
        </w:rPr>
      </w:pPr>
      <w:r>
        <w:rPr>
          <w:rFonts w:ascii="Times New Roman" w:hAnsi="Times New Roman" w:eastAsia="方正小标宋简体"/>
          <w:kern w:val="2"/>
          <w:sz w:val="44"/>
          <w:szCs w:val="36"/>
        </w:rPr>
        <w:t>2020</w:t>
      </w:r>
      <w:r>
        <w:rPr>
          <w:rFonts w:hint="eastAsia" w:ascii="Times New Roman" w:hAnsi="Times New Roman" w:eastAsia="方正小标宋简体"/>
          <w:kern w:val="2"/>
          <w:sz w:val="44"/>
          <w:szCs w:val="36"/>
        </w:rPr>
        <w:t>年落实全面从严治党主体责任重点工作</w:t>
      </w:r>
    </w:p>
    <w:tbl>
      <w:tblPr>
        <w:tblStyle w:val="6"/>
        <w:tblW w:w="13869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35"/>
        <w:gridCol w:w="8175"/>
        <w:gridCol w:w="1128"/>
        <w:gridCol w:w="1551"/>
        <w:gridCol w:w="93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1348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责任名称</w:t>
            </w:r>
          </w:p>
        </w:tc>
        <w:tc>
          <w:tcPr>
            <w:tcW w:w="735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8175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重点工作内容</w:t>
            </w:r>
          </w:p>
        </w:tc>
        <w:tc>
          <w:tcPr>
            <w:tcW w:w="1128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牵头</w:t>
            </w:r>
          </w:p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领导</w:t>
            </w:r>
          </w:p>
        </w:tc>
        <w:tc>
          <w:tcPr>
            <w:tcW w:w="1551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责任人员</w:t>
            </w:r>
          </w:p>
        </w:tc>
        <w:tc>
          <w:tcPr>
            <w:tcW w:w="932" w:type="dxa"/>
            <w:tcBorders>
              <w:top w:val="thinThick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一、加强组织领导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巩固和拓展“不忘初心、牢记使命”主题教育成果，制定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年度落实全面从严治党重点工作，党组书记带头履行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第一责任人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职责，班子成员严格落实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一岗双责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要求。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持续深入推进“四则联动”运行机制，压紧压实全面从严治党主体责任。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坚决落实党要管党、从严治党的要求，将全面从严治党工作与中心工作、党建工作同部署、同落实、同检查、同考核。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全年研究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次党风廉政建设工作。每半年以书面形式向区委和区纪委监委报告履行主体责任情况。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中层以上干部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4/12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深入贯彻习近平总书记关于安全生产重要指示精神，全面落实中央关于安全生产的决策部署。严格落实“一岗双责”要求，将安全生产工作履职情况列入领导班子及其成员年度考核述职内容。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二、加强党的政治建设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牢牢把握政治属性，加强干部政治能力建设，自觉增强“四个意识”，坚定“四个自信”，做到“两个维护”。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严肃党内政治生活，高质量开好民主生活会、组织生活会。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强化党章党规党纪学习，严明党的政治纪律和政治规矩。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全年研究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次意识形态工作，制定局意识形态重点工作，组织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次社会主义核心价值观专题教育，牢牢掌握意识形态主动权。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局党组书记上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次专题党课。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三、加强党的思想建设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制定党组理论学习中心组专题学习计划，合理编排学习内容，全年组织理论学习不少于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次、集中研讨不少于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落实“三个一”学习机制，即每年推荐一本好书、每季汇编一期理论学习资料、每月组织一次党员集体学习。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深入学习贯彻习近平新时代中国特色社会主义思想，持续开展党的十九大、十九届二中、三中、四中全会精神学习培训。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进一步推广使用“学习强国”等线上学习平台，加强学习情况过程通报和年底考核。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加强社会主义核心价值观教育，开展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朗读者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读书活动，持续擦亮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书香财政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品牌。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办好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学思践悟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财政讲坛和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道德讲堂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系列活动。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巩固深化“不忘初心、牢记使命”主题教育，组织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五个一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（组织党员通读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遍党章、读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本红色书籍、观看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部红色教育片、上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堂革命传统教育课、开展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次主题党日活动）主题活动。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四、加强干部队伍建设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制定《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年全区财政系统教育培训计划》。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完善“财青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+4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”培养机制，重视财政青年干部培养使用。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科学设立“财政先锋”考核目标，广泛开展基层分局“优胜单位”、局机关“先进科室”、结算中心“双星”评选、优秀“财青年”评选等活动。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基层分局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五、加强基层组织建设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创新开展“十个一”系列活动，深化“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3C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”党建工作法内涵，争创“标准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示范”党支部。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持续完善“党员之家”“悦读角”“清廉财政”等党建阵地建设，探索“互联网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智慧党建”有效实施路径。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严格落实七项组织生活制度，制定《党支部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年主要工作安排表》。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加强健全与村、社区结对共建工作机制，常态化开展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四重四亮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党员义工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365”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等主题党日活动。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25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扩大党内民主，推进党务公开。加强党内激励关怀。做好党员发展工作。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参与区党建业务深度融合创新案例征集评选活动，全面落实建设“三个表率、一个模范”机关要求。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刘夫先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全体党员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入党积极分子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六、加强作风建设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严格落实中央八项规定，以及省委、市委、区委相关规定要求，严防“四风”问题反弹回潮。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27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深入整治形式主义、官僚主义突出问题，真抓实改。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继续开展“上门服务至少一次”活动，争取全年上门服务企业不低于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户，服务基层部门不少于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次。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29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开展财政宣传月主题活动。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组织开展作风建设主题月活动。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七、加强纪律建设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</w:p>
        </w:tc>
        <w:tc>
          <w:tcPr>
            <w:tcW w:w="8175" w:type="dxa"/>
            <w:vAlign w:val="center"/>
          </w:tcPr>
          <w:p>
            <w:pPr>
              <w:pStyle w:val="2"/>
              <w:spacing w:line="240" w:lineRule="auto"/>
              <w:ind w:left="0" w:left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8"/>
                <w:szCs w:val="28"/>
              </w:rPr>
              <w:t>运用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/>
                <w:b w:val="0"/>
                <w:sz w:val="28"/>
                <w:szCs w:val="28"/>
              </w:rPr>
              <w:t>四种形态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/>
                <w:b w:val="0"/>
                <w:sz w:val="28"/>
                <w:szCs w:val="28"/>
              </w:rPr>
              <w:t>，及时发现和解决苗头性、倾向性问题。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32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组织开展“廉政教育学习周”活动，持续开展纪律教育、廉政教育和警示教育，专题学习《准则》《条例》等党纪党规，确保财政人员、资金“双安全”。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党组成员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33</w:t>
            </w:r>
          </w:p>
        </w:tc>
        <w:tc>
          <w:tcPr>
            <w:tcW w:w="8175" w:type="dxa"/>
            <w:vAlign w:val="center"/>
          </w:tcPr>
          <w:p>
            <w:pPr>
              <w:pStyle w:val="2"/>
              <w:spacing w:line="240" w:lineRule="auto"/>
              <w:ind w:left="0" w:leftChars="0"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8"/>
                <w:szCs w:val="28"/>
              </w:rPr>
              <w:t>对新任职党员干部及时进行廉政谈话。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新任职党员干部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构建“大监督”机制，认真落实《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年财政监督检查计划》，加大专项资金使用、政府采购、“三公”经费、零星工程建设等领域监督检查力度。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郭宏星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  <w:r>
              <w:rPr>
                <w:rFonts w:ascii="Times New Roman" w:hAnsi="Times New Roman" w:eastAsia="仿宋_GB2312"/>
                <w:spacing w:val="-36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基层分局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加强基层财政内控体系建设，推进反腐倡廉关口前移。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郭宏星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基层分局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36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配合做好“小微权利”专项治理、“三资三化”专项提升行动。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郭宏星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八、深化政治巡视巡察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37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进一步巩固“一学习两整治”成果。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38</w:t>
            </w:r>
          </w:p>
        </w:tc>
        <w:tc>
          <w:tcPr>
            <w:tcW w:w="8175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对照巡视巡察“体检”问题清单，逐条逐项对帐销号，做实做深“后半篇文章”。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48" w:type="dxa"/>
            <w:vMerge w:val="continue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8175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做好迎接区委巡察的准备。</w:t>
            </w:r>
          </w:p>
        </w:tc>
        <w:tc>
          <w:tcPr>
            <w:tcW w:w="1128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静</w:t>
            </w:r>
          </w:p>
        </w:tc>
        <w:tc>
          <w:tcPr>
            <w:tcW w:w="1551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36"/>
                <w:sz w:val="28"/>
                <w:szCs w:val="28"/>
              </w:rPr>
              <w:t>全体人员</w:t>
            </w:r>
          </w:p>
        </w:tc>
        <w:tc>
          <w:tcPr>
            <w:tcW w:w="932" w:type="dxa"/>
            <w:tcBorders>
              <w:bottom w:val="thickThinSmallGap" w:color="auto" w:sz="12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全年</w:t>
            </w:r>
          </w:p>
        </w:tc>
      </w:tr>
    </w:tbl>
    <w:p>
      <w:pPr>
        <w:pStyle w:val="3"/>
        <w:ind w:left="0" w:leftChars="0" w:firstLine="0"/>
        <w:rPr>
          <w:rFonts w:ascii="Times New Roman" w:hAnsi="Times New Roman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985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00" w:lineRule="exact"/>
        <w:ind w:right="159"/>
        <w:rPr>
          <w:rFonts w:ascii="Times New Roman" w:hAnsi="Times New Roman" w:eastAsia="仿宋_GB2312"/>
          <w:szCs w:val="32"/>
        </w:rPr>
      </w:pPr>
    </w:p>
    <w:p>
      <w:pPr>
        <w:pStyle w:val="2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</w:p>
    <w:p>
      <w:pPr>
        <w:pStyle w:val="3"/>
        <w:ind w:left="3168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eastAsia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  <w:rPr>
        <w:rFonts w:asci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957899"/>
    <w:rsid w:val="00006950"/>
    <w:rsid w:val="000730F1"/>
    <w:rsid w:val="000B2AFC"/>
    <w:rsid w:val="001321D2"/>
    <w:rsid w:val="00133274"/>
    <w:rsid w:val="001B6E27"/>
    <w:rsid w:val="001C1664"/>
    <w:rsid w:val="001C2631"/>
    <w:rsid w:val="001D2139"/>
    <w:rsid w:val="001D22BF"/>
    <w:rsid w:val="001E6E21"/>
    <w:rsid w:val="0020291F"/>
    <w:rsid w:val="00243A0B"/>
    <w:rsid w:val="003309EC"/>
    <w:rsid w:val="003442D4"/>
    <w:rsid w:val="00391695"/>
    <w:rsid w:val="003A4B16"/>
    <w:rsid w:val="004103E2"/>
    <w:rsid w:val="004650DE"/>
    <w:rsid w:val="00557561"/>
    <w:rsid w:val="00590857"/>
    <w:rsid w:val="005A0F6F"/>
    <w:rsid w:val="005B33FB"/>
    <w:rsid w:val="00615348"/>
    <w:rsid w:val="00641012"/>
    <w:rsid w:val="00663BB2"/>
    <w:rsid w:val="00685088"/>
    <w:rsid w:val="006E5737"/>
    <w:rsid w:val="00741361"/>
    <w:rsid w:val="007B4BC8"/>
    <w:rsid w:val="007D53B9"/>
    <w:rsid w:val="007E63BE"/>
    <w:rsid w:val="008D3AC4"/>
    <w:rsid w:val="008D48F6"/>
    <w:rsid w:val="008F5B3B"/>
    <w:rsid w:val="00906CF3"/>
    <w:rsid w:val="009C33F1"/>
    <w:rsid w:val="009F13E3"/>
    <w:rsid w:val="00A076E6"/>
    <w:rsid w:val="00A305FA"/>
    <w:rsid w:val="00A42AA2"/>
    <w:rsid w:val="00AD0370"/>
    <w:rsid w:val="00B1411F"/>
    <w:rsid w:val="00B2549F"/>
    <w:rsid w:val="00B45476"/>
    <w:rsid w:val="00BF4819"/>
    <w:rsid w:val="00C032D8"/>
    <w:rsid w:val="00C55AA2"/>
    <w:rsid w:val="00C55CCF"/>
    <w:rsid w:val="00CB558F"/>
    <w:rsid w:val="00CC540E"/>
    <w:rsid w:val="00CE6F72"/>
    <w:rsid w:val="00D26869"/>
    <w:rsid w:val="00DB29AB"/>
    <w:rsid w:val="00DB31CA"/>
    <w:rsid w:val="00E809E0"/>
    <w:rsid w:val="00E85A64"/>
    <w:rsid w:val="00F12A04"/>
    <w:rsid w:val="00F174D1"/>
    <w:rsid w:val="00F727CB"/>
    <w:rsid w:val="00F8574C"/>
    <w:rsid w:val="00FD418B"/>
    <w:rsid w:val="011F52E4"/>
    <w:rsid w:val="029F51D7"/>
    <w:rsid w:val="02FD7656"/>
    <w:rsid w:val="03B75BCB"/>
    <w:rsid w:val="03C11E13"/>
    <w:rsid w:val="040D7345"/>
    <w:rsid w:val="04C41656"/>
    <w:rsid w:val="04D434CD"/>
    <w:rsid w:val="05117FD7"/>
    <w:rsid w:val="05ED71DC"/>
    <w:rsid w:val="06856E59"/>
    <w:rsid w:val="07F970B7"/>
    <w:rsid w:val="08321782"/>
    <w:rsid w:val="089D28E0"/>
    <w:rsid w:val="08D46E60"/>
    <w:rsid w:val="093F57F6"/>
    <w:rsid w:val="09BF3377"/>
    <w:rsid w:val="0A330E75"/>
    <w:rsid w:val="0A3D485F"/>
    <w:rsid w:val="0A865C8F"/>
    <w:rsid w:val="0B3862B8"/>
    <w:rsid w:val="0B5319AE"/>
    <w:rsid w:val="0BD606AD"/>
    <w:rsid w:val="0C417E6F"/>
    <w:rsid w:val="0D6D07F8"/>
    <w:rsid w:val="0E11265E"/>
    <w:rsid w:val="0E1346B8"/>
    <w:rsid w:val="0EA568E1"/>
    <w:rsid w:val="0EF66827"/>
    <w:rsid w:val="11E96BD8"/>
    <w:rsid w:val="12A96775"/>
    <w:rsid w:val="133C71D3"/>
    <w:rsid w:val="13994C99"/>
    <w:rsid w:val="13C42988"/>
    <w:rsid w:val="14103B75"/>
    <w:rsid w:val="147012A1"/>
    <w:rsid w:val="15584584"/>
    <w:rsid w:val="16DD299F"/>
    <w:rsid w:val="19E921C0"/>
    <w:rsid w:val="1A6E7234"/>
    <w:rsid w:val="1AC277E7"/>
    <w:rsid w:val="1ADE5A86"/>
    <w:rsid w:val="1BF753E7"/>
    <w:rsid w:val="1C1F4265"/>
    <w:rsid w:val="1CD355AF"/>
    <w:rsid w:val="1D292FBB"/>
    <w:rsid w:val="1D612BD8"/>
    <w:rsid w:val="1D7006A6"/>
    <w:rsid w:val="1DC31098"/>
    <w:rsid w:val="1F5D305F"/>
    <w:rsid w:val="1FEF4A3D"/>
    <w:rsid w:val="1FF81C3B"/>
    <w:rsid w:val="1FF96959"/>
    <w:rsid w:val="2243491C"/>
    <w:rsid w:val="22A7734B"/>
    <w:rsid w:val="22CF2625"/>
    <w:rsid w:val="22DE57CD"/>
    <w:rsid w:val="2345422E"/>
    <w:rsid w:val="23482E77"/>
    <w:rsid w:val="236656D3"/>
    <w:rsid w:val="25DE2164"/>
    <w:rsid w:val="26541778"/>
    <w:rsid w:val="266F4D66"/>
    <w:rsid w:val="281C0B52"/>
    <w:rsid w:val="284F47A3"/>
    <w:rsid w:val="29400A3C"/>
    <w:rsid w:val="295D13B8"/>
    <w:rsid w:val="2AF15970"/>
    <w:rsid w:val="2B1C4F31"/>
    <w:rsid w:val="2B255A32"/>
    <w:rsid w:val="2B2C7357"/>
    <w:rsid w:val="2C0C52E7"/>
    <w:rsid w:val="2D973E9C"/>
    <w:rsid w:val="2F25665F"/>
    <w:rsid w:val="315A67DE"/>
    <w:rsid w:val="32181568"/>
    <w:rsid w:val="324569BD"/>
    <w:rsid w:val="335F2456"/>
    <w:rsid w:val="338170C1"/>
    <w:rsid w:val="345E78C9"/>
    <w:rsid w:val="353312BF"/>
    <w:rsid w:val="36011F24"/>
    <w:rsid w:val="36AF154E"/>
    <w:rsid w:val="375256A9"/>
    <w:rsid w:val="38201C7E"/>
    <w:rsid w:val="38824CFF"/>
    <w:rsid w:val="390E0010"/>
    <w:rsid w:val="39FD3999"/>
    <w:rsid w:val="3A957899"/>
    <w:rsid w:val="3A9B7559"/>
    <w:rsid w:val="3BAB110C"/>
    <w:rsid w:val="3C3A78BD"/>
    <w:rsid w:val="3CAE674C"/>
    <w:rsid w:val="3CEA5F96"/>
    <w:rsid w:val="3D7C09F6"/>
    <w:rsid w:val="3F666A68"/>
    <w:rsid w:val="3FF850BC"/>
    <w:rsid w:val="40484E14"/>
    <w:rsid w:val="41602B0F"/>
    <w:rsid w:val="419F3332"/>
    <w:rsid w:val="44366C04"/>
    <w:rsid w:val="44F51F31"/>
    <w:rsid w:val="45820893"/>
    <w:rsid w:val="45B43837"/>
    <w:rsid w:val="46F01183"/>
    <w:rsid w:val="47650FAF"/>
    <w:rsid w:val="48CE1740"/>
    <w:rsid w:val="494F5FF7"/>
    <w:rsid w:val="49C72282"/>
    <w:rsid w:val="4A2A423D"/>
    <w:rsid w:val="4B696746"/>
    <w:rsid w:val="4C4B2AD1"/>
    <w:rsid w:val="4C5A6156"/>
    <w:rsid w:val="4D1D1CCC"/>
    <w:rsid w:val="4D526298"/>
    <w:rsid w:val="4D9D336C"/>
    <w:rsid w:val="4DD94A44"/>
    <w:rsid w:val="50491157"/>
    <w:rsid w:val="51353FB4"/>
    <w:rsid w:val="51862BB8"/>
    <w:rsid w:val="51BE3803"/>
    <w:rsid w:val="53422FD5"/>
    <w:rsid w:val="53F56D4C"/>
    <w:rsid w:val="5474250F"/>
    <w:rsid w:val="54984B24"/>
    <w:rsid w:val="56244378"/>
    <w:rsid w:val="56540A10"/>
    <w:rsid w:val="572A289B"/>
    <w:rsid w:val="573860C5"/>
    <w:rsid w:val="577D5206"/>
    <w:rsid w:val="57AA4D05"/>
    <w:rsid w:val="57DF0D52"/>
    <w:rsid w:val="58AD7C5D"/>
    <w:rsid w:val="5B211C73"/>
    <w:rsid w:val="5C495551"/>
    <w:rsid w:val="5C756940"/>
    <w:rsid w:val="5C865C46"/>
    <w:rsid w:val="5C9B5867"/>
    <w:rsid w:val="5CCD5D58"/>
    <w:rsid w:val="5D5F1187"/>
    <w:rsid w:val="5D9047C6"/>
    <w:rsid w:val="5F232E94"/>
    <w:rsid w:val="607B6F03"/>
    <w:rsid w:val="60E03C3D"/>
    <w:rsid w:val="619A277B"/>
    <w:rsid w:val="623D6784"/>
    <w:rsid w:val="62CF5E19"/>
    <w:rsid w:val="63C83159"/>
    <w:rsid w:val="644F6C2B"/>
    <w:rsid w:val="65260932"/>
    <w:rsid w:val="66422C29"/>
    <w:rsid w:val="66915755"/>
    <w:rsid w:val="66AB7E67"/>
    <w:rsid w:val="66B2118D"/>
    <w:rsid w:val="67390AC4"/>
    <w:rsid w:val="68BA4FA0"/>
    <w:rsid w:val="6A0D26DE"/>
    <w:rsid w:val="6A6D353D"/>
    <w:rsid w:val="6C364493"/>
    <w:rsid w:val="6D6E0E9B"/>
    <w:rsid w:val="6E4304B2"/>
    <w:rsid w:val="6EA85CF8"/>
    <w:rsid w:val="6F6360C7"/>
    <w:rsid w:val="701F7937"/>
    <w:rsid w:val="70253260"/>
    <w:rsid w:val="702E5586"/>
    <w:rsid w:val="70377AF6"/>
    <w:rsid w:val="7189305B"/>
    <w:rsid w:val="71D37C93"/>
    <w:rsid w:val="72B9026A"/>
    <w:rsid w:val="730F0B52"/>
    <w:rsid w:val="735B183E"/>
    <w:rsid w:val="74525B9C"/>
    <w:rsid w:val="77307473"/>
    <w:rsid w:val="77F77D8C"/>
    <w:rsid w:val="79F40A9C"/>
    <w:rsid w:val="7C3E424A"/>
    <w:rsid w:val="7C5401CC"/>
    <w:rsid w:val="7C8017DD"/>
    <w:rsid w:val="7CE40689"/>
    <w:rsid w:val="7F8602AA"/>
    <w:rsid w:val="7FD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kern w:val="0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link w:val="10"/>
    <w:qFormat/>
    <w:uiPriority w:val="99"/>
    <w:pPr>
      <w:ind w:left="640" w:leftChars="200"/>
      <w:outlineLvl w:val="0"/>
    </w:pPr>
    <w:rPr>
      <w:rFonts w:ascii="Arial" w:hAnsi="Arial" w:eastAsia="仿宋_GB2312"/>
      <w:b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Title Char"/>
    <w:basedOn w:val="7"/>
    <w:link w:val="2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eastAsia="方正仿宋_GBK" w:cs="Times New Roman"/>
      <w:snapToGrid w:val="0"/>
      <w:sz w:val="18"/>
      <w:szCs w:val="18"/>
    </w:rPr>
  </w:style>
  <w:style w:type="character" w:customStyle="1" w:styleId="12">
    <w:name w:val="Header Char"/>
    <w:basedOn w:val="7"/>
    <w:link w:val="5"/>
    <w:qFormat/>
    <w:locked/>
    <w:uiPriority w:val="99"/>
    <w:rPr>
      <w:rFonts w:ascii="Calibri" w:hAnsi="Calibri" w:eastAsia="方正仿宋_GBK" w:cs="Times New Roman"/>
      <w:snapToGrid w:val="0"/>
      <w:sz w:val="18"/>
      <w:szCs w:val="18"/>
    </w:rPr>
  </w:style>
  <w:style w:type="character" w:customStyle="1" w:styleId="13">
    <w:name w:val="NormalCharacter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8</Pages>
  <Words>419</Words>
  <Characters>2393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2019-04-11T02:15:00Z</dcterms:created>
  <dc:creator>锦</dc:creator>
  <cp:lastModifiedBy>翻车鱼</cp:lastModifiedBy>
  <cp:lastPrinted>2020-04-16T05:40:00Z</cp:lastPrinted>
  <dcterms:modified xsi:type="dcterms:W3CDTF">2020-05-06T02:09:33Z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