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FC4" w:rsidRDefault="004D7FC4" w:rsidP="004D7FC4">
      <w:pPr>
        <w:jc w:val="center"/>
        <w:rPr>
          <w:rFonts w:ascii="黑体" w:eastAsia="黑体" w:hAnsi="黑体"/>
          <w:sz w:val="48"/>
          <w:szCs w:val="48"/>
        </w:rPr>
      </w:pPr>
    </w:p>
    <w:p w:rsidR="00B14AC8" w:rsidRDefault="00B14AC8" w:rsidP="004D7FC4">
      <w:pPr>
        <w:jc w:val="center"/>
        <w:rPr>
          <w:rFonts w:ascii="黑体" w:eastAsia="黑体" w:hAnsi="黑体"/>
          <w:sz w:val="48"/>
          <w:szCs w:val="48"/>
        </w:rPr>
      </w:pPr>
    </w:p>
    <w:p w:rsidR="004D7FC4" w:rsidRDefault="004D7FC4" w:rsidP="004D7FC4">
      <w:pPr>
        <w:jc w:val="center"/>
        <w:rPr>
          <w:rFonts w:ascii="黑体" w:eastAsia="黑体" w:hAnsi="黑体"/>
          <w:sz w:val="48"/>
          <w:szCs w:val="48"/>
        </w:rPr>
      </w:pPr>
    </w:p>
    <w:p w:rsidR="004D7FC4" w:rsidRPr="004D7FC4" w:rsidRDefault="007151CB" w:rsidP="004D7FC4">
      <w:pPr>
        <w:jc w:val="center"/>
        <w:rPr>
          <w:rFonts w:ascii="黑体" w:eastAsia="黑体" w:hAnsi="黑体"/>
          <w:sz w:val="48"/>
          <w:szCs w:val="48"/>
        </w:rPr>
      </w:pPr>
      <w:r w:rsidRPr="004D7FC4">
        <w:rPr>
          <w:rFonts w:ascii="黑体" w:eastAsia="黑体" w:hAnsi="黑体"/>
          <w:sz w:val="48"/>
          <w:szCs w:val="48"/>
        </w:rPr>
        <w:t>钟楼区</w:t>
      </w:r>
      <w:r w:rsidR="004D7FC4" w:rsidRPr="004D7FC4">
        <w:rPr>
          <w:rFonts w:ascii="黑体" w:eastAsia="黑体" w:hAnsi="黑体"/>
          <w:sz w:val="48"/>
          <w:szCs w:val="48"/>
        </w:rPr>
        <w:t>2021-01号</w:t>
      </w:r>
      <w:r w:rsidRPr="004D7FC4">
        <w:rPr>
          <w:rFonts w:ascii="黑体" w:eastAsia="黑体" w:hAnsi="黑体"/>
          <w:sz w:val="48"/>
          <w:szCs w:val="48"/>
        </w:rPr>
        <w:t>土地征收</w:t>
      </w:r>
    </w:p>
    <w:p w:rsidR="007151CB" w:rsidRDefault="007151CB" w:rsidP="004D7FC4">
      <w:pPr>
        <w:jc w:val="center"/>
      </w:pPr>
      <w:r w:rsidRPr="004D7FC4">
        <w:rPr>
          <w:rFonts w:ascii="黑体" w:eastAsia="黑体" w:hAnsi="黑体"/>
          <w:sz w:val="48"/>
          <w:szCs w:val="48"/>
        </w:rPr>
        <w:t>成片开发方案</w:t>
      </w:r>
    </w:p>
    <w:p w:rsidR="004D7FC4" w:rsidRDefault="004D7FC4" w:rsidP="004D7FC4">
      <w:pPr>
        <w:widowControl/>
        <w:jc w:val="center"/>
        <w:rPr>
          <w:rFonts w:ascii="楷体" w:eastAsia="楷体" w:hAnsi="楷体"/>
          <w:sz w:val="36"/>
          <w:szCs w:val="36"/>
        </w:rPr>
      </w:pPr>
      <w:r w:rsidRPr="004D7FC4">
        <w:rPr>
          <w:rFonts w:ascii="楷体" w:eastAsia="楷体" w:hAnsi="楷体"/>
          <w:sz w:val="36"/>
          <w:szCs w:val="36"/>
        </w:rPr>
        <w:t>（</w:t>
      </w:r>
      <w:r w:rsidR="00AF4956">
        <w:rPr>
          <w:rFonts w:ascii="楷体" w:eastAsia="楷体" w:hAnsi="楷体"/>
          <w:sz w:val="36"/>
          <w:szCs w:val="36"/>
        </w:rPr>
        <w:t>征求意见稿</w:t>
      </w:r>
      <w:r w:rsidRPr="004D7FC4">
        <w:rPr>
          <w:rFonts w:ascii="楷体" w:eastAsia="楷体" w:hAnsi="楷体"/>
          <w:sz w:val="36"/>
          <w:szCs w:val="36"/>
        </w:rPr>
        <w:t>）</w:t>
      </w:r>
    </w:p>
    <w:p w:rsidR="004D7FC4" w:rsidRDefault="004D7FC4" w:rsidP="004D7FC4">
      <w:pPr>
        <w:widowControl/>
        <w:jc w:val="center"/>
        <w:rPr>
          <w:rFonts w:ascii="楷体" w:eastAsia="楷体" w:hAnsi="楷体"/>
          <w:sz w:val="36"/>
          <w:szCs w:val="36"/>
        </w:rPr>
      </w:pPr>
    </w:p>
    <w:p w:rsidR="004D7FC4" w:rsidRDefault="004D7FC4" w:rsidP="004D7FC4">
      <w:pPr>
        <w:widowControl/>
        <w:jc w:val="center"/>
        <w:rPr>
          <w:rFonts w:ascii="楷体" w:eastAsia="楷体" w:hAnsi="楷体"/>
          <w:sz w:val="36"/>
          <w:szCs w:val="36"/>
        </w:rPr>
      </w:pPr>
    </w:p>
    <w:p w:rsidR="004D7FC4" w:rsidRDefault="004D7FC4" w:rsidP="004D7FC4">
      <w:pPr>
        <w:widowControl/>
        <w:jc w:val="center"/>
        <w:rPr>
          <w:rFonts w:ascii="楷体" w:eastAsia="楷体" w:hAnsi="楷体"/>
          <w:sz w:val="36"/>
          <w:szCs w:val="36"/>
        </w:rPr>
      </w:pPr>
    </w:p>
    <w:p w:rsidR="004D7FC4" w:rsidRDefault="004D7FC4" w:rsidP="004D7FC4">
      <w:pPr>
        <w:widowControl/>
        <w:jc w:val="center"/>
        <w:rPr>
          <w:rFonts w:ascii="楷体" w:eastAsia="楷体" w:hAnsi="楷体"/>
          <w:sz w:val="36"/>
          <w:szCs w:val="36"/>
        </w:rPr>
      </w:pPr>
    </w:p>
    <w:p w:rsidR="004D7FC4" w:rsidRDefault="004D7FC4" w:rsidP="004D7FC4">
      <w:pPr>
        <w:widowControl/>
        <w:jc w:val="center"/>
        <w:rPr>
          <w:rFonts w:ascii="楷体" w:eastAsia="楷体" w:hAnsi="楷体"/>
          <w:sz w:val="36"/>
          <w:szCs w:val="36"/>
        </w:rPr>
      </w:pPr>
    </w:p>
    <w:p w:rsidR="004D7FC4" w:rsidRDefault="004D7FC4" w:rsidP="004D7FC4">
      <w:pPr>
        <w:widowControl/>
        <w:jc w:val="center"/>
        <w:rPr>
          <w:rFonts w:ascii="楷体" w:eastAsia="楷体" w:hAnsi="楷体"/>
          <w:sz w:val="36"/>
          <w:szCs w:val="36"/>
        </w:rPr>
      </w:pPr>
    </w:p>
    <w:p w:rsidR="004D7FC4" w:rsidRDefault="004D7FC4" w:rsidP="004D7FC4">
      <w:pPr>
        <w:widowControl/>
        <w:jc w:val="center"/>
        <w:rPr>
          <w:rFonts w:ascii="楷体" w:eastAsia="楷体" w:hAnsi="楷体"/>
          <w:sz w:val="36"/>
          <w:szCs w:val="36"/>
        </w:rPr>
      </w:pPr>
    </w:p>
    <w:p w:rsidR="004D7FC4" w:rsidRDefault="004D7FC4" w:rsidP="004D7FC4">
      <w:pPr>
        <w:widowControl/>
        <w:jc w:val="center"/>
        <w:rPr>
          <w:rFonts w:ascii="楷体" w:eastAsia="楷体" w:hAnsi="楷体"/>
          <w:sz w:val="36"/>
          <w:szCs w:val="36"/>
        </w:rPr>
      </w:pPr>
    </w:p>
    <w:p w:rsidR="004D7FC4" w:rsidRDefault="004D7FC4" w:rsidP="004D7FC4">
      <w:pPr>
        <w:widowControl/>
        <w:jc w:val="center"/>
        <w:rPr>
          <w:rFonts w:ascii="楷体" w:eastAsia="楷体" w:hAnsi="楷体"/>
          <w:sz w:val="36"/>
          <w:szCs w:val="36"/>
        </w:rPr>
      </w:pPr>
    </w:p>
    <w:p w:rsidR="004D7FC4" w:rsidRDefault="004D7FC4" w:rsidP="004D7FC4">
      <w:pPr>
        <w:widowControl/>
        <w:jc w:val="center"/>
        <w:rPr>
          <w:rFonts w:ascii="楷体" w:eastAsia="楷体" w:hAnsi="楷体"/>
          <w:sz w:val="36"/>
          <w:szCs w:val="36"/>
        </w:rPr>
      </w:pPr>
    </w:p>
    <w:p w:rsidR="004D7FC4" w:rsidRDefault="004D7FC4" w:rsidP="004D7FC4">
      <w:pPr>
        <w:widowControl/>
        <w:jc w:val="center"/>
        <w:rPr>
          <w:rFonts w:ascii="楷体" w:eastAsia="楷体" w:hAnsi="楷体"/>
          <w:sz w:val="36"/>
          <w:szCs w:val="36"/>
        </w:rPr>
      </w:pPr>
    </w:p>
    <w:p w:rsidR="004D7FC4" w:rsidRDefault="004D7FC4" w:rsidP="004D7FC4">
      <w:pPr>
        <w:widowControl/>
        <w:jc w:val="center"/>
        <w:rPr>
          <w:rFonts w:ascii="楷体" w:eastAsia="楷体" w:hAnsi="楷体"/>
          <w:sz w:val="36"/>
          <w:szCs w:val="36"/>
        </w:rPr>
      </w:pPr>
    </w:p>
    <w:p w:rsidR="004D7FC4" w:rsidRPr="004D7FC4" w:rsidRDefault="004D7FC4" w:rsidP="004D7FC4">
      <w:pPr>
        <w:widowControl/>
        <w:jc w:val="center"/>
        <w:rPr>
          <w:rFonts w:eastAsia="宋体"/>
          <w:sz w:val="32"/>
          <w:szCs w:val="36"/>
        </w:rPr>
      </w:pPr>
      <w:r w:rsidRPr="004D7FC4">
        <w:rPr>
          <w:rFonts w:eastAsia="宋体" w:hint="eastAsia"/>
          <w:sz w:val="32"/>
          <w:szCs w:val="36"/>
        </w:rPr>
        <w:t>常州市</w:t>
      </w:r>
      <w:r w:rsidR="00411355">
        <w:rPr>
          <w:rFonts w:eastAsia="宋体" w:hint="eastAsia"/>
          <w:sz w:val="32"/>
          <w:szCs w:val="36"/>
        </w:rPr>
        <w:t>钟楼区</w:t>
      </w:r>
      <w:r w:rsidRPr="004D7FC4">
        <w:rPr>
          <w:rFonts w:eastAsia="宋体" w:hint="eastAsia"/>
          <w:sz w:val="32"/>
          <w:szCs w:val="36"/>
        </w:rPr>
        <w:t>人民政府</w:t>
      </w:r>
    </w:p>
    <w:p w:rsidR="00B55A39" w:rsidRDefault="004D7FC4" w:rsidP="000120E9">
      <w:pPr>
        <w:widowControl/>
        <w:jc w:val="center"/>
        <w:rPr>
          <w:rFonts w:eastAsia="宋体"/>
          <w:sz w:val="32"/>
          <w:szCs w:val="36"/>
        </w:rPr>
      </w:pPr>
      <w:r w:rsidRPr="004D7FC4">
        <w:rPr>
          <w:rFonts w:eastAsia="宋体" w:hint="eastAsia"/>
          <w:sz w:val="32"/>
          <w:szCs w:val="36"/>
        </w:rPr>
        <w:t>2021</w:t>
      </w:r>
      <w:r w:rsidRPr="004D7FC4">
        <w:rPr>
          <w:rFonts w:eastAsia="宋体" w:hint="eastAsia"/>
          <w:sz w:val="32"/>
          <w:szCs w:val="36"/>
        </w:rPr>
        <w:t>年</w:t>
      </w:r>
      <w:r w:rsidR="008A1497">
        <w:rPr>
          <w:rFonts w:eastAsia="宋体" w:hint="eastAsia"/>
          <w:sz w:val="32"/>
          <w:szCs w:val="36"/>
        </w:rPr>
        <w:t>5</w:t>
      </w:r>
      <w:r w:rsidRPr="004D7FC4">
        <w:rPr>
          <w:rFonts w:eastAsia="宋体" w:hint="eastAsia"/>
          <w:sz w:val="32"/>
          <w:szCs w:val="36"/>
        </w:rPr>
        <w:t>月</w:t>
      </w:r>
    </w:p>
    <w:p w:rsidR="00B55A39" w:rsidRPr="00B55A39" w:rsidRDefault="00B55A39" w:rsidP="00B55A39">
      <w:pPr>
        <w:widowControl/>
        <w:jc w:val="left"/>
        <w:rPr>
          <w:rFonts w:eastAsia="宋体"/>
          <w:sz w:val="32"/>
          <w:szCs w:val="36"/>
        </w:rPr>
        <w:sectPr w:rsidR="00B55A39" w:rsidRPr="00B55A39" w:rsidSect="00B55A39">
          <w:footerReference w:type="default" r:id="rId8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5503C" w:rsidRDefault="0025503C" w:rsidP="0025503C">
      <w:pPr>
        <w:ind w:firstLineChars="200" w:firstLine="600"/>
      </w:pPr>
      <w:r>
        <w:rPr>
          <w:rFonts w:hint="eastAsia"/>
        </w:rPr>
        <w:lastRenderedPageBreak/>
        <w:t>新修正的《土地管理法》按照党的十八届三中全会确定的缩小征地范围、规范征地程序、完善对被征地农民合理规范</w:t>
      </w:r>
      <w:proofErr w:type="gramStart"/>
      <w:r>
        <w:rPr>
          <w:rFonts w:hint="eastAsia"/>
        </w:rPr>
        <w:t>多元保障</w:t>
      </w:r>
      <w:proofErr w:type="gramEnd"/>
      <w:r>
        <w:rPr>
          <w:rFonts w:hint="eastAsia"/>
        </w:rPr>
        <w:t>机制的改革要求，在充分总结</w:t>
      </w:r>
      <w:r>
        <w:rPr>
          <w:rFonts w:hint="eastAsia"/>
        </w:rPr>
        <w:t>33</w:t>
      </w:r>
      <w:r>
        <w:rPr>
          <w:rFonts w:hint="eastAsia"/>
        </w:rPr>
        <w:t>个试点成功经验的基础上，首次通过列举方式对土地征收的公共利益进行界定，明确：军事和外交，交通、水利、能源、通信、邮政等基础设施，科技、教育等社会公共事业，扶贫搬迁和保障性安居工程，确属必需的，可以征收农民集体所有土地。同时，考虑到我国正处于工业化、城镇</w:t>
      </w:r>
      <w:proofErr w:type="gramStart"/>
      <w:r>
        <w:rPr>
          <w:rFonts w:hint="eastAsia"/>
        </w:rPr>
        <w:t>化快速</w:t>
      </w:r>
      <w:proofErr w:type="gramEnd"/>
      <w:r>
        <w:rPr>
          <w:rFonts w:hint="eastAsia"/>
        </w:rPr>
        <w:t>推进的时期，为了满足城市发展用地需求，在第四十五条第一款第（五）项规定符合条件的“成片开发”建设可以征收土地。</w:t>
      </w:r>
    </w:p>
    <w:p w:rsidR="00847767" w:rsidRDefault="0025503C" w:rsidP="0025503C">
      <w:pPr>
        <w:ind w:firstLineChars="200" w:firstLine="600"/>
      </w:pPr>
      <w:r>
        <w:rPr>
          <w:rFonts w:hint="eastAsia"/>
        </w:rPr>
        <w:t>为贯彻落实《土地管理法》和自然资源部印发的《关于土地征收成片开发标准（试行）》（自然资</w:t>
      </w:r>
      <w:proofErr w:type="gramStart"/>
      <w:r>
        <w:rPr>
          <w:rFonts w:hint="eastAsia"/>
        </w:rPr>
        <w:t>规</w:t>
      </w:r>
      <w:proofErr w:type="gramEnd"/>
      <w:r>
        <w:rPr>
          <w:rFonts w:hint="eastAsia"/>
        </w:rPr>
        <w:t>〔</w:t>
      </w:r>
      <w:r>
        <w:rPr>
          <w:rFonts w:hint="eastAsia"/>
        </w:rPr>
        <w:t>2020</w:t>
      </w:r>
      <w:r>
        <w:rPr>
          <w:rFonts w:hint="eastAsia"/>
        </w:rPr>
        <w:t>〕</w:t>
      </w:r>
      <w:r>
        <w:rPr>
          <w:rFonts w:hint="eastAsia"/>
        </w:rPr>
        <w:t xml:space="preserve">5 </w:t>
      </w:r>
      <w:r>
        <w:rPr>
          <w:rFonts w:hint="eastAsia"/>
        </w:rPr>
        <w:t>号）以及《江苏省自然资源厅关于开展土地征收成片开发方案编制工作的通知》（</w:t>
      </w:r>
      <w:proofErr w:type="gramStart"/>
      <w:r>
        <w:rPr>
          <w:rFonts w:hint="eastAsia"/>
        </w:rPr>
        <w:t>苏自然资函</w:t>
      </w:r>
      <w:proofErr w:type="gramEnd"/>
      <w:r>
        <w:rPr>
          <w:rFonts w:hint="eastAsia"/>
        </w:rPr>
        <w:t>〔</w:t>
      </w:r>
      <w:r>
        <w:rPr>
          <w:rFonts w:hint="eastAsia"/>
        </w:rPr>
        <w:t>2021</w:t>
      </w:r>
      <w:r>
        <w:rPr>
          <w:rFonts w:hint="eastAsia"/>
        </w:rPr>
        <w:t>〕</w:t>
      </w:r>
      <w:r>
        <w:rPr>
          <w:rFonts w:hint="eastAsia"/>
        </w:rPr>
        <w:t>15</w:t>
      </w:r>
      <w:r>
        <w:rPr>
          <w:rFonts w:hint="eastAsia"/>
        </w:rPr>
        <w:t>号）的有关要求，由县级以上地方人民政府组织的成片开发建设活动，确需征收农民集体所有土地的，应当编制土地征收成片开发方案，并报经省人民政府批准</w:t>
      </w:r>
      <w:r w:rsidR="00411355">
        <w:rPr>
          <w:rFonts w:hint="eastAsia"/>
        </w:rPr>
        <w:t>后实施</w:t>
      </w:r>
      <w:r>
        <w:rPr>
          <w:rFonts w:hint="eastAsia"/>
        </w:rPr>
        <w:t>。</w:t>
      </w:r>
    </w:p>
    <w:p w:rsidR="00221BC1" w:rsidRDefault="000120E9" w:rsidP="00221BC1">
      <w:pPr>
        <w:pStyle w:val="1"/>
      </w:pPr>
      <w:bookmarkStart w:id="0" w:name="_Toc71554380"/>
      <w:bookmarkStart w:id="1" w:name="_Toc71564504"/>
      <w:r>
        <w:t>一</w:t>
      </w:r>
      <w:r w:rsidR="00221BC1">
        <w:t>、成片开发</w:t>
      </w:r>
      <w:r>
        <w:t>片区基本</w:t>
      </w:r>
      <w:r w:rsidR="00221BC1">
        <w:t>情况</w:t>
      </w:r>
      <w:bookmarkEnd w:id="0"/>
      <w:bookmarkEnd w:id="1"/>
    </w:p>
    <w:p w:rsidR="00D8744A" w:rsidRDefault="00711994" w:rsidP="00D8744A">
      <w:pPr>
        <w:pStyle w:val="2"/>
      </w:pPr>
      <w:bookmarkStart w:id="2" w:name="_Toc71554381"/>
      <w:bookmarkStart w:id="3" w:name="_Toc71564505"/>
      <w:r>
        <w:t>（一）</w:t>
      </w:r>
      <w:r w:rsidR="00D8744A">
        <w:t>片区土地利用情况</w:t>
      </w:r>
      <w:bookmarkEnd w:id="2"/>
      <w:bookmarkEnd w:id="3"/>
    </w:p>
    <w:p w:rsidR="00BB7A3D" w:rsidRDefault="0054303F" w:rsidP="000120E9">
      <w:pPr>
        <w:ind w:firstLineChars="200" w:firstLine="600"/>
      </w:pPr>
      <w:r>
        <w:t>钟楼区土地征收成片开发方案涉及新闸街道</w:t>
      </w:r>
      <w:r w:rsidR="008B7A76">
        <w:t>、</w:t>
      </w:r>
      <w:r>
        <w:t>邹区镇，包括</w:t>
      </w:r>
      <w:r>
        <w:t>4</w:t>
      </w:r>
      <w:r>
        <w:t>个片区。片区分别为新闸中英科技片区、</w:t>
      </w:r>
      <w:r w:rsidR="00214DCA">
        <w:t>城投</w:t>
      </w:r>
      <w:r>
        <w:t>新闸</w:t>
      </w:r>
      <w:r w:rsidR="00CB591A">
        <w:t>东部片区、</w:t>
      </w:r>
      <w:r w:rsidR="00214DCA">
        <w:t>城投</w:t>
      </w:r>
      <w:r w:rsidR="00CB591A">
        <w:t>新闸南部片区及邹区</w:t>
      </w:r>
      <w:r w:rsidR="00E63197">
        <w:t>镇</w:t>
      </w:r>
      <w:proofErr w:type="gramStart"/>
      <w:r w:rsidR="00CB591A">
        <w:t>岳津组</w:t>
      </w:r>
      <w:proofErr w:type="gramEnd"/>
      <w:r w:rsidR="00CB591A">
        <w:t>片区，其中新闸中英科技片区为工业主导型</w:t>
      </w:r>
      <w:r w:rsidR="008B7A76">
        <w:t>片区</w:t>
      </w:r>
      <w:r w:rsidR="00CB591A">
        <w:t>，其余为经营性用地片区。</w:t>
      </w:r>
      <w:r w:rsidR="000120E9">
        <w:t>片区范围总面积为</w:t>
      </w:r>
      <w:r w:rsidR="00B30E23">
        <w:t>131.2042</w:t>
      </w:r>
      <w:r w:rsidR="000120E9">
        <w:t>公顷（</w:t>
      </w:r>
      <w:r w:rsidR="000120E9" w:rsidRPr="000120E9">
        <w:rPr>
          <w:rFonts w:hint="eastAsia"/>
        </w:rPr>
        <w:t>成片开发范围以最终批复为准</w:t>
      </w:r>
      <w:r w:rsidR="000120E9">
        <w:rPr>
          <w:rFonts w:hint="eastAsia"/>
        </w:rPr>
        <w:t>）。</w:t>
      </w:r>
      <w:r w:rsidR="00BB7A3D">
        <w:t>具体情况详见</w:t>
      </w:r>
      <w:r w:rsidR="0086000E">
        <w:t>下</w:t>
      </w:r>
      <w:r w:rsidR="00BB7A3D">
        <w:t>表。</w:t>
      </w:r>
    </w:p>
    <w:p w:rsidR="0086000E" w:rsidRDefault="0086000E" w:rsidP="00BB7A3D">
      <w:pPr>
        <w:spacing w:line="500" w:lineRule="exact"/>
        <w:ind w:firstLineChars="200" w:firstLine="562"/>
        <w:jc w:val="center"/>
        <w:rPr>
          <w:b/>
          <w:sz w:val="28"/>
          <w:szCs w:val="28"/>
        </w:rPr>
      </w:pPr>
    </w:p>
    <w:p w:rsidR="0086000E" w:rsidRDefault="0086000E" w:rsidP="00BB7A3D">
      <w:pPr>
        <w:spacing w:line="500" w:lineRule="exact"/>
        <w:ind w:firstLineChars="200" w:firstLine="562"/>
        <w:jc w:val="center"/>
        <w:rPr>
          <w:b/>
          <w:sz w:val="28"/>
          <w:szCs w:val="28"/>
        </w:rPr>
      </w:pPr>
    </w:p>
    <w:p w:rsidR="0086000E" w:rsidRDefault="0086000E" w:rsidP="00BB7A3D">
      <w:pPr>
        <w:spacing w:line="500" w:lineRule="exact"/>
        <w:ind w:firstLineChars="200" w:firstLine="562"/>
        <w:jc w:val="center"/>
        <w:rPr>
          <w:b/>
          <w:sz w:val="28"/>
          <w:szCs w:val="28"/>
        </w:rPr>
      </w:pPr>
    </w:p>
    <w:p w:rsidR="0086000E" w:rsidRDefault="0086000E" w:rsidP="00BB7A3D">
      <w:pPr>
        <w:spacing w:line="500" w:lineRule="exact"/>
        <w:ind w:firstLineChars="200" w:firstLine="562"/>
        <w:jc w:val="center"/>
        <w:rPr>
          <w:b/>
          <w:sz w:val="28"/>
          <w:szCs w:val="28"/>
        </w:rPr>
      </w:pPr>
    </w:p>
    <w:p w:rsidR="00D8744A" w:rsidRPr="00BB7A3D" w:rsidRDefault="00BB7A3D" w:rsidP="00BB7A3D">
      <w:pPr>
        <w:spacing w:line="500" w:lineRule="exact"/>
        <w:ind w:firstLineChars="200" w:firstLine="562"/>
        <w:jc w:val="center"/>
        <w:rPr>
          <w:b/>
          <w:sz w:val="28"/>
          <w:szCs w:val="28"/>
        </w:rPr>
      </w:pPr>
      <w:r w:rsidRPr="00FE0E06">
        <w:rPr>
          <w:b/>
          <w:sz w:val="28"/>
          <w:szCs w:val="28"/>
        </w:rPr>
        <w:lastRenderedPageBreak/>
        <w:t>表</w:t>
      </w:r>
      <w:r w:rsidR="0086000E">
        <w:rPr>
          <w:b/>
          <w:sz w:val="28"/>
          <w:szCs w:val="28"/>
        </w:rPr>
        <w:t>1</w:t>
      </w:r>
      <w:r w:rsidRPr="00FE0E06">
        <w:rPr>
          <w:rFonts w:hint="eastAsia"/>
          <w:b/>
          <w:sz w:val="28"/>
          <w:szCs w:val="28"/>
        </w:rPr>
        <w:t>-1</w:t>
      </w:r>
      <w:r w:rsidRPr="00FE0E06">
        <w:rPr>
          <w:b/>
          <w:sz w:val="28"/>
          <w:szCs w:val="28"/>
        </w:rPr>
        <w:t xml:space="preserve">  </w:t>
      </w:r>
      <w:r w:rsidRPr="00FE0E06">
        <w:rPr>
          <w:rFonts w:hint="eastAsia"/>
          <w:b/>
          <w:sz w:val="28"/>
          <w:szCs w:val="28"/>
        </w:rPr>
        <w:t>钟楼区</w:t>
      </w:r>
      <w:r>
        <w:rPr>
          <w:rFonts w:hint="eastAsia"/>
          <w:b/>
          <w:sz w:val="28"/>
          <w:szCs w:val="28"/>
        </w:rPr>
        <w:t>土地征收成片开发片区面积表（单位：公顷）</w:t>
      </w:r>
    </w:p>
    <w:tbl>
      <w:tblPr>
        <w:tblW w:w="9559" w:type="dxa"/>
        <w:jc w:val="center"/>
        <w:tblInd w:w="93" w:type="dxa"/>
        <w:tblLook w:val="04A0"/>
      </w:tblPr>
      <w:tblGrid>
        <w:gridCol w:w="1391"/>
        <w:gridCol w:w="2799"/>
        <w:gridCol w:w="2465"/>
        <w:gridCol w:w="1266"/>
        <w:gridCol w:w="1705"/>
      </w:tblGrid>
      <w:tr w:rsidR="0086000E" w:rsidRPr="00BB7A3D" w:rsidTr="0086000E">
        <w:trPr>
          <w:trHeight w:val="624"/>
          <w:jc w:val="center"/>
        </w:trPr>
        <w:tc>
          <w:tcPr>
            <w:tcW w:w="13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BB7A3D" w:rsidRDefault="0086000E" w:rsidP="00BB7A3D">
            <w:pPr>
              <w:jc w:val="center"/>
              <w:rPr>
                <w:sz w:val="28"/>
                <w:szCs w:val="28"/>
              </w:rPr>
            </w:pPr>
            <w:r w:rsidRPr="00BB7A3D">
              <w:rPr>
                <w:rFonts w:hint="eastAsia"/>
                <w:sz w:val="28"/>
                <w:szCs w:val="28"/>
              </w:rPr>
              <w:t>镇</w:t>
            </w:r>
            <w:r w:rsidRPr="00BB7A3D">
              <w:rPr>
                <w:rFonts w:hint="eastAsia"/>
                <w:sz w:val="28"/>
                <w:szCs w:val="28"/>
              </w:rPr>
              <w:t>/</w:t>
            </w:r>
            <w:r w:rsidRPr="00BB7A3D">
              <w:rPr>
                <w:rFonts w:hint="eastAsia"/>
                <w:sz w:val="28"/>
                <w:szCs w:val="28"/>
              </w:rPr>
              <w:t>街道</w:t>
            </w:r>
          </w:p>
        </w:tc>
        <w:tc>
          <w:tcPr>
            <w:tcW w:w="279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BB7A3D" w:rsidRDefault="0086000E" w:rsidP="00BB7A3D">
            <w:pPr>
              <w:jc w:val="center"/>
              <w:rPr>
                <w:sz w:val="28"/>
                <w:szCs w:val="28"/>
              </w:rPr>
            </w:pPr>
            <w:r w:rsidRPr="00BB7A3D">
              <w:rPr>
                <w:rFonts w:hint="eastAsia"/>
                <w:sz w:val="28"/>
                <w:szCs w:val="28"/>
              </w:rPr>
              <w:t>编号</w:t>
            </w:r>
          </w:p>
        </w:tc>
        <w:tc>
          <w:tcPr>
            <w:tcW w:w="246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BB7A3D" w:rsidRDefault="0086000E" w:rsidP="00BB7A3D">
            <w:pPr>
              <w:jc w:val="center"/>
              <w:rPr>
                <w:sz w:val="28"/>
                <w:szCs w:val="28"/>
              </w:rPr>
            </w:pPr>
            <w:r w:rsidRPr="00BB7A3D">
              <w:rPr>
                <w:rFonts w:hint="eastAsia"/>
                <w:sz w:val="28"/>
                <w:szCs w:val="28"/>
              </w:rPr>
              <w:t>名称</w:t>
            </w:r>
          </w:p>
        </w:tc>
        <w:tc>
          <w:tcPr>
            <w:tcW w:w="119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00E" w:rsidRPr="00BB7A3D" w:rsidRDefault="0086000E" w:rsidP="00BB7A3D">
            <w:pPr>
              <w:jc w:val="center"/>
              <w:rPr>
                <w:sz w:val="28"/>
                <w:szCs w:val="28"/>
              </w:rPr>
            </w:pPr>
            <w:r w:rsidRPr="00BB7A3D">
              <w:rPr>
                <w:rFonts w:hint="eastAsia"/>
                <w:sz w:val="28"/>
                <w:szCs w:val="28"/>
              </w:rPr>
              <w:t>片区总面积</w:t>
            </w:r>
          </w:p>
        </w:tc>
        <w:tc>
          <w:tcPr>
            <w:tcW w:w="170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000E" w:rsidRPr="00BB7A3D" w:rsidRDefault="0086000E" w:rsidP="00BB7A3D">
            <w:pPr>
              <w:jc w:val="center"/>
              <w:rPr>
                <w:sz w:val="28"/>
                <w:szCs w:val="28"/>
              </w:rPr>
            </w:pPr>
            <w:r w:rsidRPr="00BB7A3D">
              <w:rPr>
                <w:rFonts w:hint="eastAsia"/>
                <w:sz w:val="28"/>
                <w:szCs w:val="28"/>
              </w:rPr>
              <w:t>拟征收集体土地面积</w:t>
            </w:r>
          </w:p>
        </w:tc>
      </w:tr>
      <w:tr w:rsidR="0086000E" w:rsidRPr="00BB7A3D" w:rsidTr="0086000E">
        <w:trPr>
          <w:trHeight w:val="394"/>
          <w:jc w:val="center"/>
        </w:trPr>
        <w:tc>
          <w:tcPr>
            <w:tcW w:w="13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000E" w:rsidRPr="00BB7A3D" w:rsidRDefault="0086000E" w:rsidP="00BB7A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000E" w:rsidRPr="00BB7A3D" w:rsidRDefault="0086000E" w:rsidP="00BB7A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000E" w:rsidRPr="00BB7A3D" w:rsidRDefault="0086000E" w:rsidP="00BB7A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9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000E" w:rsidRPr="00BB7A3D" w:rsidRDefault="0086000E" w:rsidP="00BB7A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000E" w:rsidRPr="00BB7A3D" w:rsidRDefault="0086000E" w:rsidP="00BB7A3D">
            <w:pPr>
              <w:rPr>
                <w:sz w:val="28"/>
                <w:szCs w:val="28"/>
              </w:rPr>
            </w:pPr>
          </w:p>
        </w:tc>
      </w:tr>
      <w:tr w:rsidR="0086000E" w:rsidRPr="00BB7A3D" w:rsidTr="0086000E">
        <w:trPr>
          <w:trHeight w:val="399"/>
          <w:jc w:val="center"/>
        </w:trPr>
        <w:tc>
          <w:tcPr>
            <w:tcW w:w="1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BB7A3D" w:rsidRDefault="0086000E" w:rsidP="00BB7A3D">
            <w:pPr>
              <w:rPr>
                <w:sz w:val="28"/>
                <w:szCs w:val="28"/>
              </w:rPr>
            </w:pPr>
            <w:r w:rsidRPr="00BB7A3D">
              <w:rPr>
                <w:rFonts w:hint="eastAsia"/>
                <w:sz w:val="28"/>
                <w:szCs w:val="28"/>
              </w:rPr>
              <w:t>新闸街道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BB7A3D" w:rsidRDefault="0086000E" w:rsidP="00BB7A3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CP</w:t>
            </w:r>
            <w:r w:rsidRPr="00BB7A3D">
              <w:rPr>
                <w:rFonts w:hint="eastAsia"/>
                <w:sz w:val="28"/>
                <w:szCs w:val="28"/>
              </w:rPr>
              <w:t>320404-2021-01-01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BB7A3D" w:rsidRDefault="0086000E" w:rsidP="00BB7A3D">
            <w:pPr>
              <w:rPr>
                <w:sz w:val="28"/>
                <w:szCs w:val="28"/>
              </w:rPr>
            </w:pPr>
            <w:r w:rsidRPr="00BB7A3D">
              <w:rPr>
                <w:rFonts w:hint="eastAsia"/>
                <w:sz w:val="28"/>
                <w:szCs w:val="28"/>
              </w:rPr>
              <w:t>新闸中英科技片区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BB7A3D" w:rsidRDefault="0086000E" w:rsidP="00BB7A3D">
            <w:pPr>
              <w:jc w:val="center"/>
              <w:rPr>
                <w:sz w:val="28"/>
                <w:szCs w:val="28"/>
              </w:rPr>
            </w:pPr>
            <w:r w:rsidRPr="00BB7A3D">
              <w:rPr>
                <w:rFonts w:hint="eastAsia"/>
                <w:sz w:val="28"/>
                <w:szCs w:val="28"/>
              </w:rPr>
              <w:t>31.7230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6000E" w:rsidRPr="00BB7A3D" w:rsidRDefault="0086000E" w:rsidP="00BB7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3.7940</w:t>
            </w:r>
          </w:p>
        </w:tc>
      </w:tr>
      <w:tr w:rsidR="0086000E" w:rsidRPr="00BB7A3D" w:rsidTr="0086000E">
        <w:trPr>
          <w:trHeight w:val="288"/>
          <w:jc w:val="center"/>
        </w:trPr>
        <w:tc>
          <w:tcPr>
            <w:tcW w:w="1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BB7A3D" w:rsidRDefault="0086000E" w:rsidP="00BB7A3D">
            <w:pPr>
              <w:rPr>
                <w:sz w:val="28"/>
                <w:szCs w:val="28"/>
              </w:rPr>
            </w:pPr>
            <w:r w:rsidRPr="00BB7A3D">
              <w:rPr>
                <w:rFonts w:hint="eastAsia"/>
                <w:sz w:val="28"/>
                <w:szCs w:val="28"/>
              </w:rPr>
              <w:t>新闸街道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BB7A3D" w:rsidRDefault="0086000E" w:rsidP="00BB7A3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CP</w:t>
            </w:r>
            <w:r w:rsidRPr="00BB7A3D">
              <w:rPr>
                <w:rFonts w:hint="eastAsia"/>
                <w:sz w:val="28"/>
                <w:szCs w:val="28"/>
              </w:rPr>
              <w:t>320404-2021-01-02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BB7A3D" w:rsidRDefault="0086000E" w:rsidP="00D5214C">
            <w:pPr>
              <w:rPr>
                <w:sz w:val="28"/>
                <w:szCs w:val="28"/>
              </w:rPr>
            </w:pPr>
            <w:r w:rsidRPr="00BB7A3D">
              <w:rPr>
                <w:rFonts w:hint="eastAsia"/>
                <w:sz w:val="28"/>
                <w:szCs w:val="28"/>
              </w:rPr>
              <w:t>城投新闸东部片区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000E" w:rsidRPr="00944DCE" w:rsidRDefault="0086000E">
            <w:pPr>
              <w:jc w:val="center"/>
              <w:rPr>
                <w:sz w:val="28"/>
                <w:szCs w:val="28"/>
              </w:rPr>
            </w:pPr>
            <w:r w:rsidRPr="00944DCE">
              <w:rPr>
                <w:rFonts w:hint="eastAsia"/>
                <w:sz w:val="28"/>
                <w:szCs w:val="28"/>
              </w:rPr>
              <w:t xml:space="preserve">60.5851 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6000E" w:rsidRPr="00944DCE" w:rsidRDefault="008600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7.1652</w:t>
            </w:r>
          </w:p>
        </w:tc>
      </w:tr>
      <w:tr w:rsidR="0086000E" w:rsidRPr="00BB7A3D" w:rsidTr="0086000E">
        <w:trPr>
          <w:trHeight w:val="288"/>
          <w:jc w:val="center"/>
        </w:trPr>
        <w:tc>
          <w:tcPr>
            <w:tcW w:w="1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BB7A3D" w:rsidRDefault="0086000E" w:rsidP="00BB7A3D">
            <w:pPr>
              <w:rPr>
                <w:sz w:val="28"/>
                <w:szCs w:val="28"/>
              </w:rPr>
            </w:pPr>
            <w:r w:rsidRPr="00BB7A3D">
              <w:rPr>
                <w:rFonts w:hint="eastAsia"/>
                <w:sz w:val="28"/>
                <w:szCs w:val="28"/>
              </w:rPr>
              <w:t>新闸街道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BB7A3D" w:rsidRDefault="0086000E" w:rsidP="00BB7A3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CP</w:t>
            </w:r>
            <w:r w:rsidRPr="00BB7A3D">
              <w:rPr>
                <w:rFonts w:hint="eastAsia"/>
                <w:sz w:val="28"/>
                <w:szCs w:val="28"/>
              </w:rPr>
              <w:t>320404-2021-01-03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BB7A3D" w:rsidRDefault="0086000E" w:rsidP="00D5214C">
            <w:pPr>
              <w:rPr>
                <w:sz w:val="28"/>
                <w:szCs w:val="28"/>
              </w:rPr>
            </w:pPr>
            <w:r w:rsidRPr="00BB7A3D">
              <w:rPr>
                <w:rFonts w:hint="eastAsia"/>
                <w:sz w:val="28"/>
                <w:szCs w:val="28"/>
              </w:rPr>
              <w:t>城投新闸南部片区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BB7A3D" w:rsidRDefault="0086000E" w:rsidP="00BB7A3D">
            <w:pPr>
              <w:jc w:val="center"/>
              <w:rPr>
                <w:sz w:val="28"/>
                <w:szCs w:val="28"/>
              </w:rPr>
            </w:pPr>
            <w:r w:rsidRPr="00BB7A3D">
              <w:rPr>
                <w:rFonts w:hint="eastAsia"/>
                <w:sz w:val="28"/>
                <w:szCs w:val="28"/>
              </w:rPr>
              <w:t>22.3858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6000E" w:rsidRPr="00BB7A3D" w:rsidRDefault="0086000E" w:rsidP="00BB7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1.7860</w:t>
            </w:r>
          </w:p>
        </w:tc>
      </w:tr>
      <w:tr w:rsidR="0086000E" w:rsidRPr="00BB7A3D" w:rsidTr="0086000E">
        <w:trPr>
          <w:trHeight w:val="300"/>
          <w:jc w:val="center"/>
        </w:trPr>
        <w:tc>
          <w:tcPr>
            <w:tcW w:w="13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000E" w:rsidRPr="00BB7A3D" w:rsidRDefault="0086000E" w:rsidP="00FD6E9B">
            <w:pPr>
              <w:jc w:val="center"/>
              <w:rPr>
                <w:sz w:val="28"/>
                <w:szCs w:val="28"/>
              </w:rPr>
            </w:pPr>
            <w:r w:rsidRPr="00BB7A3D">
              <w:rPr>
                <w:rFonts w:hint="eastAsia"/>
                <w:sz w:val="28"/>
                <w:szCs w:val="28"/>
              </w:rPr>
              <w:t>邹区镇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000E" w:rsidRPr="00BB7A3D" w:rsidRDefault="0086000E" w:rsidP="00FD6E9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CP</w:t>
            </w:r>
            <w:r w:rsidRPr="00BB7A3D">
              <w:rPr>
                <w:rFonts w:hint="eastAsia"/>
                <w:sz w:val="28"/>
                <w:szCs w:val="28"/>
              </w:rPr>
              <w:t>320404-2021-01-04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000E" w:rsidRPr="00BB7A3D" w:rsidRDefault="0086000E" w:rsidP="00FD6E9B">
            <w:pPr>
              <w:rPr>
                <w:sz w:val="28"/>
                <w:szCs w:val="28"/>
              </w:rPr>
            </w:pPr>
            <w:r w:rsidRPr="00BB7A3D">
              <w:rPr>
                <w:rFonts w:hint="eastAsia"/>
                <w:sz w:val="28"/>
                <w:szCs w:val="28"/>
              </w:rPr>
              <w:t>邹区镇</w:t>
            </w:r>
            <w:proofErr w:type="gramStart"/>
            <w:r w:rsidRPr="00BB7A3D">
              <w:rPr>
                <w:rFonts w:hint="eastAsia"/>
                <w:sz w:val="28"/>
                <w:szCs w:val="28"/>
              </w:rPr>
              <w:t>岳津组</w:t>
            </w:r>
            <w:proofErr w:type="gramEnd"/>
            <w:r w:rsidRPr="00BB7A3D">
              <w:rPr>
                <w:rFonts w:hint="eastAsia"/>
                <w:sz w:val="28"/>
                <w:szCs w:val="28"/>
              </w:rPr>
              <w:t>片区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000E" w:rsidRPr="005416B4" w:rsidRDefault="0086000E" w:rsidP="005416B4">
            <w:pPr>
              <w:jc w:val="center"/>
              <w:rPr>
                <w:sz w:val="28"/>
                <w:szCs w:val="28"/>
              </w:rPr>
            </w:pPr>
            <w:r w:rsidRPr="005416B4">
              <w:rPr>
                <w:rFonts w:hint="eastAsia"/>
                <w:sz w:val="28"/>
                <w:szCs w:val="28"/>
              </w:rPr>
              <w:t>16.5103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6000E" w:rsidRPr="005416B4" w:rsidRDefault="0086000E" w:rsidP="005416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11.9381</w:t>
            </w:r>
          </w:p>
        </w:tc>
      </w:tr>
      <w:tr w:rsidR="0086000E" w:rsidRPr="00944DCE" w:rsidTr="0086000E">
        <w:trPr>
          <w:trHeight w:val="300"/>
          <w:jc w:val="center"/>
        </w:trPr>
        <w:tc>
          <w:tcPr>
            <w:tcW w:w="665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000E" w:rsidRPr="00BB7A3D" w:rsidRDefault="0086000E" w:rsidP="00D11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合计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000E" w:rsidRPr="005416B4" w:rsidRDefault="00B30E23" w:rsidP="005416B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131.2042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6000E" w:rsidRPr="005416B4" w:rsidRDefault="0086000E" w:rsidP="005416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24.6833</w:t>
            </w:r>
          </w:p>
        </w:tc>
      </w:tr>
    </w:tbl>
    <w:p w:rsidR="00D8744A" w:rsidRDefault="00711994" w:rsidP="00D8744A">
      <w:pPr>
        <w:pStyle w:val="2"/>
      </w:pPr>
      <w:bookmarkStart w:id="4" w:name="_Toc71554382"/>
      <w:bookmarkStart w:id="5" w:name="_Toc71564506"/>
      <w:r>
        <w:t>（二）</w:t>
      </w:r>
      <w:r w:rsidR="00D8744A">
        <w:t>与国土空间规划衔接情况</w:t>
      </w:r>
      <w:bookmarkEnd w:id="4"/>
      <w:bookmarkEnd w:id="5"/>
    </w:p>
    <w:p w:rsidR="00D8744A" w:rsidRDefault="008B192F" w:rsidP="00D93056">
      <w:pPr>
        <w:ind w:firstLineChars="200" w:firstLine="600"/>
      </w:pPr>
      <w:r>
        <w:rPr>
          <w:rFonts w:hint="eastAsia"/>
        </w:rPr>
        <w:t>根据《自然资源部关于做好近期国土空间规划有关工作的通知（自然资发</w:t>
      </w:r>
      <w:r>
        <w:rPr>
          <w:rFonts w:hint="eastAsia"/>
        </w:rPr>
        <w:t>[2020]183</w:t>
      </w:r>
      <w:r>
        <w:rPr>
          <w:rFonts w:hint="eastAsia"/>
        </w:rPr>
        <w:t>号）》、《江苏省过渡期国土空间规划工作方案（征求意见稿）》等相关文件的要求，在国土空间规划落地之前的过渡时期（</w:t>
      </w:r>
      <w:r>
        <w:rPr>
          <w:rFonts w:hint="eastAsia"/>
        </w:rPr>
        <w:t>2021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起至县级国土空间总体规划获得批准为止），以现行土地利用总体规划和城乡规划为依据，与正在编制的国土空间规划相衔接，编制国土空间规划近期实施方案，落实国土空间规划相关刚性管控要求。本方案全部位于</w:t>
      </w:r>
      <w:r w:rsidR="00ED70F3">
        <w:rPr>
          <w:rFonts w:hint="eastAsia"/>
        </w:rPr>
        <w:t>《常州市钟楼区国土空间规划近期实施方案》确定的</w:t>
      </w:r>
      <w:r>
        <w:rPr>
          <w:rFonts w:hint="eastAsia"/>
        </w:rPr>
        <w:t>城镇开发边界内的集中建设区中，不占用永久基本农田和生态保护红线</w:t>
      </w:r>
      <w:r w:rsidR="006E645D">
        <w:rPr>
          <w:rFonts w:hint="eastAsia"/>
        </w:rPr>
        <w:t>。</w:t>
      </w:r>
      <w:r w:rsidR="00D93056" w:rsidRPr="00D93056">
        <w:t>土地征收成片开发方案</w:t>
      </w:r>
      <w:r w:rsidR="00CB39A0">
        <w:rPr>
          <w:rFonts w:hint="eastAsia"/>
        </w:rPr>
        <w:t>与</w:t>
      </w:r>
      <w:r w:rsidR="00D93056">
        <w:rPr>
          <w:rFonts w:hint="eastAsia"/>
        </w:rPr>
        <w:t>《常州市钟楼区国土空间规划近期实施方案》及控制性详细规划衔接后，符合</w:t>
      </w:r>
      <w:r w:rsidR="00CB39A0">
        <w:rPr>
          <w:rFonts w:hint="eastAsia"/>
        </w:rPr>
        <w:t>要求。</w:t>
      </w:r>
    </w:p>
    <w:p w:rsidR="00CB39A0" w:rsidRDefault="00CB39A0" w:rsidP="00CB39A0">
      <w:pPr>
        <w:ind w:firstLineChars="200" w:firstLine="600"/>
      </w:pPr>
      <w:r>
        <w:rPr>
          <w:rFonts w:hint="eastAsia"/>
        </w:rPr>
        <w:t>对于本次成片开发方案</w:t>
      </w:r>
      <w:r w:rsidR="00D93056">
        <w:rPr>
          <w:rFonts w:hint="eastAsia"/>
        </w:rPr>
        <w:t>中</w:t>
      </w:r>
      <w:r>
        <w:rPr>
          <w:rFonts w:hint="eastAsia"/>
        </w:rPr>
        <w:t>不符合规划的</w:t>
      </w:r>
      <w:r w:rsidR="00D93056">
        <w:rPr>
          <w:rFonts w:hint="eastAsia"/>
        </w:rPr>
        <w:t>区域，</w:t>
      </w:r>
      <w:r>
        <w:rPr>
          <w:rFonts w:hint="eastAsia"/>
        </w:rPr>
        <w:t>可在国土空间规划</w:t>
      </w:r>
      <w:r w:rsidR="009E30A7">
        <w:rPr>
          <w:rFonts w:hint="eastAsia"/>
        </w:rPr>
        <w:t>中</w:t>
      </w:r>
      <w:r>
        <w:rPr>
          <w:rFonts w:hint="eastAsia"/>
        </w:rPr>
        <w:t>，优先布置指标，使其符合规划，待省政府正式审批之后，予以正式实施。</w:t>
      </w:r>
    </w:p>
    <w:p w:rsidR="00D7047D" w:rsidRDefault="000120E9" w:rsidP="00711994">
      <w:pPr>
        <w:pStyle w:val="1"/>
      </w:pPr>
      <w:bookmarkStart w:id="6" w:name="_Toc71554383"/>
      <w:bookmarkStart w:id="7" w:name="_Toc71564507"/>
      <w:r>
        <w:t>二</w:t>
      </w:r>
      <w:r w:rsidR="00D7047D">
        <w:t>、成片开发的必要性</w:t>
      </w:r>
      <w:bookmarkEnd w:id="6"/>
      <w:bookmarkEnd w:id="7"/>
    </w:p>
    <w:p w:rsidR="00FD6E9B" w:rsidRDefault="00D7047D" w:rsidP="00FD6E9B">
      <w:pPr>
        <w:ind w:firstLineChars="200" w:firstLine="600"/>
      </w:pPr>
      <w:r>
        <w:t>进入</w:t>
      </w:r>
      <w:r>
        <w:t>“</w:t>
      </w:r>
      <w:r>
        <w:t>十四五</w:t>
      </w:r>
      <w:r>
        <w:t>”</w:t>
      </w:r>
      <w:r>
        <w:t>时期，钟楼区将迎来许多新的发展机遇，经济社会发展也将迎来新的黄金期，钟楼位于苏南经济核心区</w:t>
      </w:r>
      <w:r w:rsidR="00FD6E9B">
        <w:t>，地处常州中心城区，区位优势十分突出，应抓住长三角一体化发展、苏锡常一体化战略等重大机遇，积极吸收上海都市圈与南京都市圈的辐射影响，加强与苏州、无锡的联动发展，不断汇聚人流、</w:t>
      </w:r>
      <w:r w:rsidR="00FD6E9B">
        <w:lastRenderedPageBreak/>
        <w:t>物流、信息流、技术流，贯彻发展新理念，在</w:t>
      </w:r>
      <w:r w:rsidR="00FD6E9B">
        <w:t>“</w:t>
      </w:r>
      <w:r w:rsidR="00FD6E9B">
        <w:t>勇争一流、耻为二手</w:t>
      </w:r>
      <w:r w:rsidR="00FD6E9B">
        <w:t>”</w:t>
      </w:r>
      <w:r w:rsidR="00FD6E9B">
        <w:t>的常州精神的推动下，全力建设</w:t>
      </w:r>
      <w:r w:rsidR="00FD6E9B">
        <w:t>“</w:t>
      </w:r>
      <w:r w:rsidR="00FD6E9B">
        <w:t>强富美高</w:t>
      </w:r>
      <w:r w:rsidR="00FD6E9B">
        <w:t>”</w:t>
      </w:r>
      <w:r w:rsidR="00FD6E9B">
        <w:t>新钟楼。</w:t>
      </w:r>
    </w:p>
    <w:p w:rsidR="006C3A9E" w:rsidRDefault="00FD6E9B" w:rsidP="00576582">
      <w:pPr>
        <w:ind w:firstLineChars="200" w:firstLine="600"/>
      </w:pPr>
      <w:r w:rsidRPr="00F87754">
        <w:rPr>
          <w:rFonts w:hint="eastAsia"/>
        </w:rPr>
        <w:t>在此背景下，土地征收成片开发方案的实施有利于推动经济社会的快速发展，强势融入各发展计划中。</w:t>
      </w:r>
      <w:r w:rsidR="00001A3D" w:rsidRPr="00F87754">
        <w:rPr>
          <w:rFonts w:hint="eastAsia"/>
        </w:rPr>
        <w:t>首先</w:t>
      </w:r>
      <w:r w:rsidR="00D93056">
        <w:rPr>
          <w:rFonts w:hint="eastAsia"/>
        </w:rPr>
        <w:t>，</w:t>
      </w:r>
      <w:r w:rsidR="00D93056" w:rsidRPr="00F87754">
        <w:rPr>
          <w:rFonts w:hint="eastAsia"/>
        </w:rPr>
        <w:t>本方案</w:t>
      </w:r>
      <w:r w:rsidRPr="00F87754">
        <w:rPr>
          <w:rFonts w:hint="eastAsia"/>
        </w:rPr>
        <w:t>可以</w:t>
      </w:r>
      <w:r w:rsidR="00D93056">
        <w:rPr>
          <w:rFonts w:hint="eastAsia"/>
        </w:rPr>
        <w:t>维护农民权益，助推乡村振兴；其次，可以</w:t>
      </w:r>
      <w:r w:rsidRPr="00F87754">
        <w:rPr>
          <w:rFonts w:hint="eastAsia"/>
        </w:rPr>
        <w:t>促进土地资源高效</w:t>
      </w:r>
      <w:r w:rsidR="00D93056">
        <w:rPr>
          <w:rFonts w:hint="eastAsia"/>
        </w:rPr>
        <w:t>优配</w:t>
      </w:r>
      <w:r w:rsidRPr="00F87754">
        <w:rPr>
          <w:rFonts w:hint="eastAsia"/>
        </w:rPr>
        <w:t>，</w:t>
      </w:r>
      <w:r w:rsidR="00001A3D" w:rsidRPr="00F87754">
        <w:rPr>
          <w:rFonts w:hint="eastAsia"/>
        </w:rPr>
        <w:t>有利于政府统一组织实施基础设施建设，统一组织项目招商引资；</w:t>
      </w:r>
      <w:r w:rsidR="00D93056">
        <w:rPr>
          <w:rFonts w:hint="eastAsia"/>
        </w:rPr>
        <w:t>再次</w:t>
      </w:r>
      <w:r w:rsidR="00001A3D" w:rsidRPr="00F87754">
        <w:rPr>
          <w:rFonts w:hint="eastAsia"/>
        </w:rPr>
        <w:t>，可以完善片区内产业结构，提升公共服务水平，通过合理规划促使产业发展规模化、集中化；最后，被纳入成片开发的片区有利于统一土地征收补偿，保障被征收土地农民收益均等化。</w:t>
      </w:r>
    </w:p>
    <w:p w:rsidR="008220A3" w:rsidRDefault="000120E9" w:rsidP="008220A3">
      <w:pPr>
        <w:pStyle w:val="1"/>
      </w:pPr>
      <w:bookmarkStart w:id="8" w:name="_Toc71564508"/>
      <w:r>
        <w:rPr>
          <w:rFonts w:hint="eastAsia"/>
        </w:rPr>
        <w:t>三</w:t>
      </w:r>
      <w:r w:rsidR="008220A3">
        <w:rPr>
          <w:rFonts w:hint="eastAsia"/>
        </w:rPr>
        <w:t>、实施计划</w:t>
      </w:r>
      <w:bookmarkEnd w:id="8"/>
    </w:p>
    <w:p w:rsidR="008220A3" w:rsidRDefault="008220A3" w:rsidP="008220A3">
      <w:pPr>
        <w:pStyle w:val="2"/>
      </w:pPr>
      <w:bookmarkStart w:id="9" w:name="_Toc71554384"/>
      <w:bookmarkStart w:id="10" w:name="_Toc71564509"/>
      <w:r>
        <w:rPr>
          <w:rFonts w:hint="eastAsia"/>
        </w:rPr>
        <w:t>（一）拟安排项目情况</w:t>
      </w:r>
      <w:bookmarkEnd w:id="9"/>
      <w:bookmarkEnd w:id="10"/>
    </w:p>
    <w:p w:rsidR="008220A3" w:rsidRDefault="008220A3" w:rsidP="008220A3">
      <w:pPr>
        <w:ind w:firstLineChars="200" w:firstLine="600"/>
      </w:pPr>
      <w:r>
        <w:rPr>
          <w:rFonts w:hint="eastAsia"/>
        </w:rPr>
        <w:t>本方案拟安排开发项目</w:t>
      </w:r>
      <w:r w:rsidR="00F55746">
        <w:rPr>
          <w:rFonts w:hint="eastAsia"/>
        </w:rPr>
        <w:t>8</w:t>
      </w:r>
      <w:r>
        <w:rPr>
          <w:rFonts w:hint="eastAsia"/>
        </w:rPr>
        <w:t>个，新闸街道</w:t>
      </w:r>
      <w:r w:rsidR="00F55746">
        <w:rPr>
          <w:rFonts w:hint="eastAsia"/>
        </w:rPr>
        <w:t>5</w:t>
      </w:r>
      <w:r>
        <w:rPr>
          <w:rFonts w:hint="eastAsia"/>
        </w:rPr>
        <w:t>个，邹区镇</w:t>
      </w:r>
      <w:r>
        <w:t>3</w:t>
      </w:r>
      <w:r>
        <w:rPr>
          <w:rFonts w:hint="eastAsia"/>
        </w:rPr>
        <w:t>个。</w:t>
      </w:r>
    </w:p>
    <w:p w:rsidR="008220A3" w:rsidRDefault="008220A3" w:rsidP="008220A3">
      <w:pPr>
        <w:pStyle w:val="2"/>
      </w:pPr>
      <w:bookmarkStart w:id="11" w:name="_Toc71554385"/>
      <w:bookmarkStart w:id="12" w:name="_Toc71564510"/>
      <w:r>
        <w:rPr>
          <w:rFonts w:hint="eastAsia"/>
        </w:rPr>
        <w:t>（二）开发时序和年度实施计划</w:t>
      </w:r>
      <w:bookmarkEnd w:id="11"/>
      <w:bookmarkEnd w:id="12"/>
    </w:p>
    <w:p w:rsidR="002D5EE9" w:rsidRPr="008220A3" w:rsidRDefault="008220A3" w:rsidP="008220A3">
      <w:pPr>
        <w:ind w:firstLineChars="200" w:firstLine="600"/>
      </w:pPr>
      <w:r>
        <w:rPr>
          <w:rFonts w:hint="eastAsia"/>
        </w:rPr>
        <w:t>本方案</w:t>
      </w:r>
      <w:r>
        <w:t>4</w:t>
      </w:r>
      <w:r>
        <w:rPr>
          <w:rFonts w:hint="eastAsia"/>
        </w:rPr>
        <w:t>个片区实施期限均为</w:t>
      </w:r>
      <w:r>
        <w:t>2021-2023</w:t>
      </w:r>
      <w:r>
        <w:rPr>
          <w:rFonts w:hint="eastAsia"/>
        </w:rPr>
        <w:t>年，预计</w:t>
      </w:r>
      <w:r>
        <w:t>2021</w:t>
      </w:r>
      <w:r>
        <w:rPr>
          <w:rFonts w:hint="eastAsia"/>
        </w:rPr>
        <w:t>年内完成全部土地征收，</w:t>
      </w:r>
      <w:r>
        <w:t>2023</w:t>
      </w:r>
      <w:r>
        <w:rPr>
          <w:rFonts w:hint="eastAsia"/>
        </w:rPr>
        <w:t>年上半年内完成</w:t>
      </w:r>
      <w:r w:rsidR="000120E9">
        <w:rPr>
          <w:rFonts w:hint="eastAsia"/>
        </w:rPr>
        <w:t>基础设施配套建设和</w:t>
      </w:r>
      <w:r w:rsidR="00D93056">
        <w:rPr>
          <w:rFonts w:hint="eastAsia"/>
        </w:rPr>
        <w:t>全部土地供应和项目开工建设</w:t>
      </w:r>
      <w:r>
        <w:rPr>
          <w:rFonts w:hint="eastAsia"/>
        </w:rPr>
        <w:t>。</w:t>
      </w:r>
    </w:p>
    <w:p w:rsidR="002D5EE9" w:rsidRDefault="000120E9" w:rsidP="002D5EE9">
      <w:pPr>
        <w:pStyle w:val="1"/>
      </w:pPr>
      <w:bookmarkStart w:id="13" w:name="_Toc71554386"/>
      <w:bookmarkStart w:id="14" w:name="_Toc71564511"/>
      <w:r>
        <w:rPr>
          <w:rFonts w:hint="eastAsia"/>
        </w:rPr>
        <w:t>四</w:t>
      </w:r>
      <w:r w:rsidR="002D5EE9">
        <w:rPr>
          <w:rFonts w:hint="eastAsia"/>
        </w:rPr>
        <w:t>、用地规划情况</w:t>
      </w:r>
      <w:bookmarkEnd w:id="13"/>
      <w:bookmarkEnd w:id="14"/>
    </w:p>
    <w:p w:rsidR="002D5EE9" w:rsidRDefault="002D5EE9" w:rsidP="002D5EE9">
      <w:pPr>
        <w:pStyle w:val="2"/>
      </w:pPr>
      <w:bookmarkStart w:id="15" w:name="_Toc71554387"/>
      <w:bookmarkStart w:id="16" w:name="_Toc71564512"/>
      <w:r>
        <w:rPr>
          <w:rFonts w:hint="eastAsia"/>
        </w:rPr>
        <w:t>（一）国民经济和社会发展规划、年度计划</w:t>
      </w:r>
      <w:bookmarkEnd w:id="15"/>
      <w:bookmarkEnd w:id="16"/>
    </w:p>
    <w:p w:rsidR="002D5EE9" w:rsidRDefault="002D5EE9" w:rsidP="002D5EE9">
      <w:pPr>
        <w:ind w:firstLineChars="200" w:firstLine="600"/>
      </w:pPr>
      <w:r>
        <w:rPr>
          <w:rFonts w:hint="eastAsia"/>
        </w:rPr>
        <w:t>本方案符合钟楼区现行国民经济和社会发展规划，拟定的年度实施计划和开发时序符合国民经济和社会发展年度计划。</w:t>
      </w:r>
    </w:p>
    <w:p w:rsidR="002D5EE9" w:rsidRDefault="002D5EE9" w:rsidP="002D5EE9">
      <w:pPr>
        <w:pStyle w:val="2"/>
      </w:pPr>
      <w:bookmarkStart w:id="17" w:name="_Toc71554388"/>
      <w:bookmarkStart w:id="18" w:name="_Toc71564513"/>
      <w:r>
        <w:rPr>
          <w:rFonts w:hint="eastAsia"/>
        </w:rPr>
        <w:lastRenderedPageBreak/>
        <w:t>（二）符合国土空间规划情况</w:t>
      </w:r>
      <w:bookmarkEnd w:id="17"/>
      <w:bookmarkEnd w:id="18"/>
    </w:p>
    <w:p w:rsidR="002D5EE9" w:rsidRPr="002D5EE9" w:rsidRDefault="002D5EE9" w:rsidP="002D5EE9">
      <w:pPr>
        <w:ind w:firstLineChars="200" w:firstLine="600"/>
      </w:pPr>
      <w:r>
        <w:rPr>
          <w:rFonts w:hint="eastAsia"/>
        </w:rPr>
        <w:t>本方案符合现行的国土空间规划最新成果，成片开发范围均位于试划的城镇开发边界的集中建设区，不涉及永久基本农田和生态保护红线。</w:t>
      </w:r>
    </w:p>
    <w:p w:rsidR="002D5EE9" w:rsidRDefault="002D5EE9" w:rsidP="002D5EE9">
      <w:pPr>
        <w:pStyle w:val="2"/>
      </w:pPr>
      <w:bookmarkStart w:id="19" w:name="_Toc71554389"/>
      <w:bookmarkStart w:id="20" w:name="_Toc71564514"/>
      <w:r>
        <w:rPr>
          <w:rFonts w:hint="eastAsia"/>
        </w:rPr>
        <w:t>（三）公益性用地比例</w:t>
      </w:r>
      <w:bookmarkEnd w:id="19"/>
      <w:bookmarkEnd w:id="20"/>
    </w:p>
    <w:p w:rsidR="00711994" w:rsidRPr="0086000E" w:rsidRDefault="002D5EE9" w:rsidP="0086000E">
      <w:pPr>
        <w:ind w:firstLineChars="200" w:firstLine="600"/>
      </w:pPr>
      <w:r>
        <w:rPr>
          <w:rFonts w:hint="eastAsia"/>
        </w:rPr>
        <w:t>根据用途分区和建设项目的安排，开发片区</w:t>
      </w:r>
      <w:r w:rsidR="00D118FC">
        <w:rPr>
          <w:rFonts w:hint="eastAsia"/>
        </w:rPr>
        <w:t>规划建设用地总面积</w:t>
      </w:r>
      <w:r w:rsidR="00B30E23">
        <w:rPr>
          <w:rFonts w:hint="eastAsia"/>
        </w:rPr>
        <w:t>131.2042</w:t>
      </w:r>
      <w:r w:rsidR="00D118FC">
        <w:rPr>
          <w:rFonts w:hint="eastAsia"/>
        </w:rPr>
        <w:t>公顷，</w:t>
      </w:r>
      <w:r w:rsidR="00B96EE1">
        <w:rPr>
          <w:rFonts w:hint="eastAsia"/>
        </w:rPr>
        <w:t>其中公益性用地</w:t>
      </w:r>
      <w:r w:rsidR="00944DCE">
        <w:rPr>
          <w:rFonts w:hint="eastAsia"/>
        </w:rPr>
        <w:t>66.</w:t>
      </w:r>
      <w:r w:rsidR="005416B4">
        <w:rPr>
          <w:rFonts w:hint="eastAsia"/>
        </w:rPr>
        <w:t>2718</w:t>
      </w:r>
      <w:r w:rsidR="00B96EE1">
        <w:rPr>
          <w:rFonts w:hint="eastAsia"/>
        </w:rPr>
        <w:t>公顷，各片区公益性用地比例均不低于</w:t>
      </w:r>
      <w:r w:rsidR="00B96EE1">
        <w:rPr>
          <w:rFonts w:hint="eastAsia"/>
        </w:rPr>
        <w:t>40%</w:t>
      </w:r>
      <w:r w:rsidR="00B96EE1">
        <w:rPr>
          <w:rFonts w:hint="eastAsia"/>
        </w:rPr>
        <w:t>，新闸中英科技片区公益性用地比例为</w:t>
      </w:r>
      <w:r w:rsidR="00E97749">
        <w:rPr>
          <w:rFonts w:hint="eastAsia"/>
        </w:rPr>
        <w:t>44.52</w:t>
      </w:r>
      <w:r w:rsidR="00B96EE1">
        <w:rPr>
          <w:rFonts w:hint="eastAsia"/>
        </w:rPr>
        <w:t>%</w:t>
      </w:r>
      <w:r w:rsidR="00B96EE1">
        <w:rPr>
          <w:rFonts w:hint="eastAsia"/>
        </w:rPr>
        <w:t>，</w:t>
      </w:r>
      <w:r w:rsidR="005416B4">
        <w:rPr>
          <w:rFonts w:hint="eastAsia"/>
        </w:rPr>
        <w:t>城投</w:t>
      </w:r>
      <w:r w:rsidR="00B96EE1">
        <w:rPr>
          <w:rFonts w:hint="eastAsia"/>
        </w:rPr>
        <w:t>新闸东部片区公益性用地比例为</w:t>
      </w:r>
      <w:r w:rsidR="00E97749">
        <w:rPr>
          <w:rFonts w:hint="eastAsia"/>
        </w:rPr>
        <w:t>4</w:t>
      </w:r>
      <w:r w:rsidR="005416B4">
        <w:rPr>
          <w:rFonts w:hint="eastAsia"/>
        </w:rPr>
        <w:t>6</w:t>
      </w:r>
      <w:r w:rsidR="00E97749">
        <w:rPr>
          <w:rFonts w:hint="eastAsia"/>
        </w:rPr>
        <w:t>.</w:t>
      </w:r>
      <w:r w:rsidR="00944DCE">
        <w:rPr>
          <w:rFonts w:hint="eastAsia"/>
        </w:rPr>
        <w:t>75</w:t>
      </w:r>
      <w:r w:rsidR="00B96EE1">
        <w:rPr>
          <w:rFonts w:hint="eastAsia"/>
        </w:rPr>
        <w:t>%</w:t>
      </w:r>
      <w:r w:rsidR="00B96EE1">
        <w:rPr>
          <w:rFonts w:hint="eastAsia"/>
        </w:rPr>
        <w:t>，</w:t>
      </w:r>
      <w:r w:rsidR="005416B4">
        <w:rPr>
          <w:rFonts w:hint="eastAsia"/>
        </w:rPr>
        <w:t>城投</w:t>
      </w:r>
      <w:r w:rsidR="00B96EE1">
        <w:rPr>
          <w:rFonts w:hint="eastAsia"/>
        </w:rPr>
        <w:t>新闸南部片区公益性用地比例为</w:t>
      </w:r>
      <w:r w:rsidR="00E97749">
        <w:rPr>
          <w:rFonts w:hint="eastAsia"/>
        </w:rPr>
        <w:t>72.91</w:t>
      </w:r>
      <w:r w:rsidR="00B96EE1">
        <w:rPr>
          <w:rFonts w:hint="eastAsia"/>
        </w:rPr>
        <w:t>%</w:t>
      </w:r>
      <w:r w:rsidR="00B96EE1">
        <w:rPr>
          <w:rFonts w:hint="eastAsia"/>
        </w:rPr>
        <w:t>，邹区镇</w:t>
      </w:r>
      <w:proofErr w:type="gramStart"/>
      <w:r w:rsidR="00B96EE1">
        <w:rPr>
          <w:rFonts w:hint="eastAsia"/>
        </w:rPr>
        <w:t>岳津组</w:t>
      </w:r>
      <w:proofErr w:type="gramEnd"/>
      <w:r w:rsidR="00B96EE1">
        <w:rPr>
          <w:rFonts w:hint="eastAsia"/>
        </w:rPr>
        <w:t>片区公益性用地比例为</w:t>
      </w:r>
      <w:r w:rsidR="005416B4">
        <w:rPr>
          <w:rFonts w:hint="eastAsia"/>
        </w:rPr>
        <w:t>45.43</w:t>
      </w:r>
      <w:r w:rsidR="00B96EE1">
        <w:rPr>
          <w:rFonts w:hint="eastAsia"/>
        </w:rPr>
        <w:t>%</w:t>
      </w:r>
      <w:r w:rsidR="007D49DC">
        <w:rPr>
          <w:rFonts w:hint="eastAsia"/>
        </w:rPr>
        <w:t>，符合国家和省相关文件要求。</w:t>
      </w:r>
      <w:r w:rsidR="001A5FF9">
        <w:rPr>
          <w:rFonts w:hint="eastAsia"/>
        </w:rPr>
        <w:t>详见下表。</w:t>
      </w:r>
      <w:r w:rsidR="009D5559">
        <w:br w:type="page"/>
      </w:r>
      <w:r w:rsidR="00576582" w:rsidRPr="00FE0E06">
        <w:rPr>
          <w:b/>
          <w:sz w:val="28"/>
          <w:szCs w:val="28"/>
        </w:rPr>
        <w:lastRenderedPageBreak/>
        <w:t>表</w:t>
      </w:r>
      <w:r w:rsidR="0086000E">
        <w:rPr>
          <w:b/>
          <w:sz w:val="28"/>
          <w:szCs w:val="28"/>
        </w:rPr>
        <w:t>4</w:t>
      </w:r>
      <w:r w:rsidR="00576582" w:rsidRPr="00FE0E06">
        <w:rPr>
          <w:rFonts w:hint="eastAsia"/>
          <w:b/>
          <w:sz w:val="28"/>
          <w:szCs w:val="28"/>
        </w:rPr>
        <w:t>-1</w:t>
      </w:r>
      <w:r w:rsidR="00576582" w:rsidRPr="00FE0E06">
        <w:rPr>
          <w:b/>
          <w:sz w:val="28"/>
          <w:szCs w:val="28"/>
        </w:rPr>
        <w:t xml:space="preserve">  </w:t>
      </w:r>
      <w:r w:rsidR="00576582" w:rsidRPr="00FE0E06">
        <w:rPr>
          <w:rFonts w:hint="eastAsia"/>
          <w:b/>
          <w:sz w:val="28"/>
          <w:szCs w:val="28"/>
        </w:rPr>
        <w:t>钟楼区</w:t>
      </w:r>
      <w:r w:rsidR="00576582">
        <w:rPr>
          <w:rFonts w:hint="eastAsia"/>
          <w:b/>
          <w:sz w:val="28"/>
          <w:szCs w:val="28"/>
        </w:rPr>
        <w:t>土地征收成片开发片区面积表（单位：公顷）</w:t>
      </w:r>
    </w:p>
    <w:tbl>
      <w:tblPr>
        <w:tblW w:w="0" w:type="auto"/>
        <w:jc w:val="center"/>
        <w:tblInd w:w="-986" w:type="dxa"/>
        <w:tblLook w:val="04A0"/>
      </w:tblPr>
      <w:tblGrid>
        <w:gridCol w:w="3426"/>
        <w:gridCol w:w="2049"/>
        <w:gridCol w:w="1984"/>
        <w:gridCol w:w="2055"/>
      </w:tblGrid>
      <w:tr w:rsidR="0086000E" w:rsidRPr="00F87754" w:rsidTr="0086000E">
        <w:trPr>
          <w:trHeight w:val="624"/>
          <w:jc w:val="center"/>
        </w:trPr>
        <w:tc>
          <w:tcPr>
            <w:tcW w:w="342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  <w:r w:rsidRPr="00576582">
              <w:rPr>
                <w:rFonts w:hint="eastAsia"/>
                <w:sz w:val="28"/>
                <w:szCs w:val="28"/>
              </w:rPr>
              <w:t>名称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  <w:r w:rsidRPr="00576582">
              <w:rPr>
                <w:rFonts w:hint="eastAsia"/>
                <w:sz w:val="28"/>
                <w:szCs w:val="28"/>
              </w:rPr>
              <w:t>规划建设用地总面积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  <w:r w:rsidRPr="00576582">
              <w:rPr>
                <w:rFonts w:hint="eastAsia"/>
                <w:sz w:val="28"/>
                <w:szCs w:val="28"/>
              </w:rPr>
              <w:t>公益性建设用地面积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  <w:r w:rsidRPr="00576582">
              <w:rPr>
                <w:rFonts w:hint="eastAsia"/>
                <w:sz w:val="28"/>
                <w:szCs w:val="28"/>
              </w:rPr>
              <w:t>公益性用地比例</w:t>
            </w: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/>
                <w:sz w:val="28"/>
                <w:szCs w:val="28"/>
              </w:rPr>
              <w:t>%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</w:tr>
      <w:tr w:rsidR="0086000E" w:rsidRPr="00F87754" w:rsidTr="0086000E">
        <w:trPr>
          <w:trHeight w:val="624"/>
          <w:jc w:val="center"/>
        </w:trPr>
        <w:tc>
          <w:tcPr>
            <w:tcW w:w="342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</w:p>
        </w:tc>
      </w:tr>
      <w:tr w:rsidR="0086000E" w:rsidRPr="00F87754" w:rsidTr="0086000E">
        <w:trPr>
          <w:trHeight w:val="288"/>
          <w:jc w:val="center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  <w:r w:rsidRPr="00576582">
              <w:rPr>
                <w:rFonts w:hint="eastAsia"/>
                <w:sz w:val="28"/>
                <w:szCs w:val="28"/>
              </w:rPr>
              <w:t>新闸中英科技片区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  <w:r w:rsidRPr="00576582">
              <w:rPr>
                <w:rFonts w:hint="eastAsia"/>
                <w:sz w:val="28"/>
                <w:szCs w:val="28"/>
              </w:rPr>
              <w:t>31.7230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  <w:r w:rsidRPr="00576582">
              <w:rPr>
                <w:rFonts w:hint="eastAsia"/>
                <w:sz w:val="28"/>
                <w:szCs w:val="28"/>
              </w:rPr>
              <w:t>14.1224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  <w:r w:rsidRPr="00576582">
              <w:rPr>
                <w:rFonts w:hint="eastAsia"/>
                <w:sz w:val="28"/>
                <w:szCs w:val="28"/>
              </w:rPr>
              <w:t>44.52</w:t>
            </w:r>
          </w:p>
        </w:tc>
      </w:tr>
      <w:tr w:rsidR="0086000E" w:rsidRPr="00F87754" w:rsidTr="0086000E">
        <w:trPr>
          <w:trHeight w:val="288"/>
          <w:jc w:val="center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576582" w:rsidRDefault="0086000E" w:rsidP="00D5214C">
            <w:pPr>
              <w:jc w:val="center"/>
              <w:rPr>
                <w:sz w:val="28"/>
                <w:szCs w:val="28"/>
              </w:rPr>
            </w:pPr>
            <w:r w:rsidRPr="00576582">
              <w:rPr>
                <w:rFonts w:hint="eastAsia"/>
                <w:sz w:val="28"/>
                <w:szCs w:val="28"/>
              </w:rPr>
              <w:t>城投新闸东部片区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  <w:r w:rsidRPr="00576582">
              <w:rPr>
                <w:rFonts w:hint="eastAsia"/>
                <w:sz w:val="28"/>
                <w:szCs w:val="28"/>
              </w:rPr>
              <w:t>60.5851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  <w:r w:rsidRPr="00576582">
              <w:rPr>
                <w:rFonts w:hint="eastAsia"/>
                <w:sz w:val="28"/>
                <w:szCs w:val="28"/>
              </w:rPr>
              <w:t>28.3262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  <w:r w:rsidRPr="00576582">
              <w:rPr>
                <w:rFonts w:hint="eastAsia"/>
                <w:sz w:val="28"/>
                <w:szCs w:val="28"/>
              </w:rPr>
              <w:t>46.75</w:t>
            </w:r>
          </w:p>
        </w:tc>
      </w:tr>
      <w:tr w:rsidR="0086000E" w:rsidRPr="00F87754" w:rsidTr="0086000E">
        <w:trPr>
          <w:trHeight w:val="288"/>
          <w:jc w:val="center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576582" w:rsidRDefault="0086000E" w:rsidP="00D5214C">
            <w:pPr>
              <w:jc w:val="center"/>
              <w:rPr>
                <w:sz w:val="28"/>
                <w:szCs w:val="28"/>
              </w:rPr>
            </w:pPr>
            <w:r w:rsidRPr="00576582">
              <w:rPr>
                <w:rFonts w:hint="eastAsia"/>
                <w:sz w:val="28"/>
                <w:szCs w:val="28"/>
              </w:rPr>
              <w:t>城投新闸南部片区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  <w:r w:rsidRPr="00576582">
              <w:rPr>
                <w:rFonts w:hint="eastAsia"/>
                <w:sz w:val="28"/>
                <w:szCs w:val="28"/>
              </w:rPr>
              <w:t>22.3858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  <w:r w:rsidRPr="00576582">
              <w:rPr>
                <w:rFonts w:hint="eastAsia"/>
                <w:sz w:val="28"/>
                <w:szCs w:val="28"/>
              </w:rPr>
              <w:t>16.3226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  <w:r w:rsidRPr="00576582">
              <w:rPr>
                <w:rFonts w:hint="eastAsia"/>
                <w:sz w:val="28"/>
                <w:szCs w:val="28"/>
              </w:rPr>
              <w:t>72.91</w:t>
            </w:r>
          </w:p>
        </w:tc>
      </w:tr>
      <w:tr w:rsidR="0086000E" w:rsidRPr="005416B4" w:rsidTr="0086000E">
        <w:trPr>
          <w:trHeight w:val="288"/>
          <w:jc w:val="center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  <w:r w:rsidRPr="00576582">
              <w:rPr>
                <w:rFonts w:hint="eastAsia"/>
                <w:sz w:val="28"/>
                <w:szCs w:val="28"/>
              </w:rPr>
              <w:t>邹区镇</w:t>
            </w:r>
            <w:proofErr w:type="gramStart"/>
            <w:r w:rsidRPr="00576582">
              <w:rPr>
                <w:rFonts w:hint="eastAsia"/>
                <w:sz w:val="28"/>
                <w:szCs w:val="28"/>
              </w:rPr>
              <w:t>岳津组</w:t>
            </w:r>
            <w:proofErr w:type="gramEnd"/>
            <w:r w:rsidRPr="00576582">
              <w:rPr>
                <w:rFonts w:hint="eastAsia"/>
                <w:sz w:val="28"/>
                <w:szCs w:val="28"/>
              </w:rPr>
              <w:t>片区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5416B4" w:rsidRDefault="0086000E">
            <w:pPr>
              <w:jc w:val="center"/>
              <w:rPr>
                <w:sz w:val="28"/>
                <w:szCs w:val="28"/>
              </w:rPr>
            </w:pPr>
            <w:r w:rsidRPr="005416B4">
              <w:rPr>
                <w:rFonts w:hint="eastAsia"/>
                <w:sz w:val="28"/>
                <w:szCs w:val="28"/>
              </w:rPr>
              <w:t>16.5103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00E" w:rsidRPr="005416B4" w:rsidRDefault="0086000E">
            <w:pPr>
              <w:jc w:val="center"/>
              <w:rPr>
                <w:sz w:val="28"/>
                <w:szCs w:val="28"/>
              </w:rPr>
            </w:pPr>
            <w:r w:rsidRPr="005416B4">
              <w:rPr>
                <w:rFonts w:hint="eastAsia"/>
                <w:sz w:val="28"/>
                <w:szCs w:val="28"/>
              </w:rPr>
              <w:t>7.5006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000E" w:rsidRPr="005416B4" w:rsidRDefault="0086000E">
            <w:pPr>
              <w:jc w:val="center"/>
              <w:rPr>
                <w:sz w:val="28"/>
                <w:szCs w:val="28"/>
              </w:rPr>
            </w:pPr>
            <w:r w:rsidRPr="005416B4">
              <w:rPr>
                <w:rFonts w:hint="eastAsia"/>
                <w:sz w:val="28"/>
                <w:szCs w:val="28"/>
              </w:rPr>
              <w:t>45.43</w:t>
            </w:r>
          </w:p>
        </w:tc>
      </w:tr>
      <w:tr w:rsidR="0086000E" w:rsidRPr="005416B4" w:rsidTr="0086000E">
        <w:trPr>
          <w:trHeight w:val="288"/>
          <w:jc w:val="center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000E" w:rsidRPr="00576582" w:rsidRDefault="0086000E" w:rsidP="000E4ADA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合计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000E" w:rsidRPr="005416B4" w:rsidRDefault="00B30E23" w:rsidP="003D7F6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131.2042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000E" w:rsidRPr="005416B4" w:rsidRDefault="0086000E" w:rsidP="003D7F66">
            <w:pPr>
              <w:jc w:val="center"/>
              <w:rPr>
                <w:sz w:val="28"/>
                <w:szCs w:val="28"/>
              </w:rPr>
            </w:pPr>
            <w:r w:rsidRPr="005416B4">
              <w:rPr>
                <w:rFonts w:hint="eastAsia"/>
                <w:sz w:val="28"/>
                <w:szCs w:val="28"/>
              </w:rPr>
              <w:t>66.2718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6000E" w:rsidRPr="005416B4" w:rsidRDefault="0086000E" w:rsidP="003D7F66">
            <w:pPr>
              <w:jc w:val="center"/>
              <w:rPr>
                <w:sz w:val="28"/>
                <w:szCs w:val="28"/>
              </w:rPr>
            </w:pPr>
            <w:r w:rsidRPr="005416B4">
              <w:rPr>
                <w:rFonts w:hint="eastAsia"/>
                <w:sz w:val="28"/>
                <w:szCs w:val="28"/>
              </w:rPr>
              <w:t>——</w:t>
            </w:r>
          </w:p>
        </w:tc>
      </w:tr>
    </w:tbl>
    <w:p w:rsidR="00576582" w:rsidRPr="005416B4" w:rsidRDefault="00576582" w:rsidP="0086000E">
      <w:pPr>
        <w:rPr>
          <w:sz w:val="28"/>
          <w:szCs w:val="28"/>
        </w:rPr>
      </w:pPr>
    </w:p>
    <w:p w:rsidR="00E63197" w:rsidRDefault="000120E9" w:rsidP="00E63197">
      <w:pPr>
        <w:pStyle w:val="1"/>
      </w:pPr>
      <w:bookmarkStart w:id="21" w:name="_Toc71564515"/>
      <w:r>
        <w:t>五</w:t>
      </w:r>
      <w:r w:rsidR="00E63197">
        <w:rPr>
          <w:rFonts w:hint="eastAsia"/>
        </w:rPr>
        <w:t>、效益评价</w:t>
      </w:r>
      <w:bookmarkEnd w:id="21"/>
    </w:p>
    <w:p w:rsidR="00E63197" w:rsidRDefault="00E63197" w:rsidP="00E63197">
      <w:pPr>
        <w:pStyle w:val="2"/>
      </w:pPr>
      <w:bookmarkStart w:id="22" w:name="_Toc71564516"/>
      <w:r>
        <w:rPr>
          <w:rFonts w:hint="eastAsia"/>
        </w:rPr>
        <w:t>（一）经济效益</w:t>
      </w:r>
      <w:bookmarkEnd w:id="22"/>
    </w:p>
    <w:p w:rsidR="009545B2" w:rsidRDefault="009545B2" w:rsidP="009545B2">
      <w:pPr>
        <w:ind w:firstLineChars="200" w:firstLine="600"/>
      </w:pPr>
      <w:r>
        <w:rPr>
          <w:rFonts w:hint="eastAsia"/>
        </w:rPr>
        <w:t>服务设施产业的完善和地区特色产业的发展，有利于进一步完善产业结构，形成优势互补，规模效应进一步突显。促进经济的增长最为直接的方式是通过税收的增加，另外，对于周边产业和相关产业行业还有较强的带动力。</w:t>
      </w:r>
    </w:p>
    <w:p w:rsidR="00E63197" w:rsidRDefault="009545B2" w:rsidP="009545B2">
      <w:pPr>
        <w:ind w:firstLineChars="200" w:firstLine="600"/>
      </w:pPr>
      <w:r>
        <w:rPr>
          <w:rFonts w:hint="eastAsia"/>
        </w:rPr>
        <w:t>通过本次成片开发的实施，将提升钟楼</w:t>
      </w:r>
      <w:proofErr w:type="gramStart"/>
      <w:r>
        <w:rPr>
          <w:rFonts w:hint="eastAsia"/>
        </w:rPr>
        <w:t>区产业</w:t>
      </w:r>
      <w:proofErr w:type="gramEnd"/>
      <w:r>
        <w:rPr>
          <w:rFonts w:hint="eastAsia"/>
        </w:rPr>
        <w:t>的战略定位和功能定位，突出产业主导和特色，规划引进新的发展产业，成片开发项目的建设将推动和聚集符合当地资源特点的产业，优化资源配置，提高资源的利用率，降低能耗，提高土地的综合利用率。将促进当地经济快速发展，提升全区的综合实力，加快城镇化发展步伐。通过城镇的传导作用，将先进科学技术、文化知识和管理经验等，辐射、传播到农村，促进科技、教育、文化、卫生等各项社会事业的迅速发展，并对农村经济社会的发展产生积极的带动作用，加速城乡一体化，从而增强在区域经济发展中的辐射带动力，实现城乡经济社会的协调发展。</w:t>
      </w:r>
    </w:p>
    <w:p w:rsidR="00E63197" w:rsidRDefault="00E63197" w:rsidP="00E63197">
      <w:pPr>
        <w:pStyle w:val="2"/>
      </w:pPr>
      <w:bookmarkStart w:id="23" w:name="_Toc71564517"/>
      <w:r>
        <w:rPr>
          <w:rFonts w:hint="eastAsia"/>
        </w:rPr>
        <w:t>（二）社会效益</w:t>
      </w:r>
      <w:bookmarkEnd w:id="23"/>
    </w:p>
    <w:p w:rsidR="00E63197" w:rsidRDefault="009545B2" w:rsidP="009545B2">
      <w:pPr>
        <w:ind w:firstLineChars="200" w:firstLine="600"/>
      </w:pPr>
      <w:r>
        <w:rPr>
          <w:rFonts w:hint="eastAsia"/>
        </w:rPr>
        <w:t>本方案成片开发项目的实施会对社会、经济、环境等各方面</w:t>
      </w:r>
      <w:r>
        <w:rPr>
          <w:rFonts w:hint="eastAsia"/>
        </w:rPr>
        <w:lastRenderedPageBreak/>
        <w:t>都产生重大影响，对土地利用、分配公平、环境改善、增加就业等方面有巨大的促进作用。通过本方案成片开发的实施，能够真正实现统一规划、统一配套、统一开发、统一建设、统一管理，提高了城市土地资源配置效率。</w:t>
      </w:r>
    </w:p>
    <w:p w:rsidR="00E63197" w:rsidRDefault="00E63197" w:rsidP="00E63197">
      <w:pPr>
        <w:pStyle w:val="2"/>
      </w:pPr>
      <w:bookmarkStart w:id="24" w:name="_Toc71564518"/>
      <w:r>
        <w:rPr>
          <w:rFonts w:hint="eastAsia"/>
        </w:rPr>
        <w:t>（三）生态效益</w:t>
      </w:r>
      <w:bookmarkEnd w:id="24"/>
    </w:p>
    <w:p w:rsidR="00E63197" w:rsidRDefault="00352C06" w:rsidP="0086000E">
      <w:pPr>
        <w:ind w:firstLineChars="200" w:firstLine="600"/>
      </w:pPr>
      <w:r>
        <w:rPr>
          <w:rFonts w:hint="eastAsia"/>
        </w:rPr>
        <w:t>成片开发范围内，规划生态绿化用地规模明显增加，将显著提高城市生态环境质量，有效恢复生态绿化功能，改变城市环境，在减少水域污染、保持水土，涵养水源、降低噪音等诸方面发挥显著作用，使项目区域生态环境实现良性循环，实现人与自然、经济发展与资源环境协调、可持续发展。</w:t>
      </w:r>
      <w:bookmarkStart w:id="25" w:name="_GoBack"/>
      <w:bookmarkEnd w:id="25"/>
    </w:p>
    <w:p w:rsidR="00E63197" w:rsidRDefault="000120E9" w:rsidP="00E63197">
      <w:pPr>
        <w:pStyle w:val="1"/>
      </w:pPr>
      <w:bookmarkStart w:id="26" w:name="_Toc71564519"/>
      <w:r>
        <w:rPr>
          <w:rFonts w:hint="eastAsia"/>
        </w:rPr>
        <w:t>六</w:t>
      </w:r>
      <w:r w:rsidR="00E63197">
        <w:rPr>
          <w:rFonts w:hint="eastAsia"/>
        </w:rPr>
        <w:t>、被征地农民权益保障</w:t>
      </w:r>
      <w:bookmarkEnd w:id="26"/>
    </w:p>
    <w:p w:rsidR="00B8138B" w:rsidRDefault="00E63197" w:rsidP="000C49BC">
      <w:pPr>
        <w:ind w:firstLineChars="200" w:firstLine="600"/>
        <w:sectPr w:rsidR="00B8138B" w:rsidSect="0086000E">
          <w:footerReference w:type="default" r:id="rId9"/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  <w:r>
        <w:rPr>
          <w:rFonts w:hint="eastAsia"/>
        </w:rPr>
        <w:t>为维护被征地农民和农村集体经济组织的合法权益，规范征地补偿程序，将严格依据《中华人民共和国土地管理法》、《江苏省征地补偿和被征地农民社会保障办法》（省政府令第</w:t>
      </w:r>
      <w:r>
        <w:rPr>
          <w:rFonts w:hint="eastAsia"/>
        </w:rPr>
        <w:t xml:space="preserve">93 </w:t>
      </w:r>
      <w:r>
        <w:rPr>
          <w:rFonts w:hint="eastAsia"/>
        </w:rPr>
        <w:t>号）、</w:t>
      </w:r>
      <w:r w:rsidR="000C49BC" w:rsidRPr="000C49BC">
        <w:rPr>
          <w:rFonts w:hint="eastAsia"/>
        </w:rPr>
        <w:t>《常州市征地补偿和被征地农民社会保障办法》（常政</w:t>
      </w:r>
      <w:proofErr w:type="gramStart"/>
      <w:r w:rsidR="000C49BC" w:rsidRPr="000C49BC">
        <w:rPr>
          <w:rFonts w:hint="eastAsia"/>
        </w:rPr>
        <w:t>规</w:t>
      </w:r>
      <w:proofErr w:type="gramEnd"/>
      <w:r w:rsidR="000C49BC" w:rsidRPr="000C49BC">
        <w:rPr>
          <w:rFonts w:hint="eastAsia"/>
        </w:rPr>
        <w:t>〔</w:t>
      </w:r>
      <w:r w:rsidR="000C49BC" w:rsidRPr="000C49BC">
        <w:rPr>
          <w:rFonts w:hint="eastAsia"/>
        </w:rPr>
        <w:t>2014</w:t>
      </w:r>
      <w:r w:rsidR="000C49BC" w:rsidRPr="000C49BC">
        <w:rPr>
          <w:rFonts w:hint="eastAsia"/>
        </w:rPr>
        <w:t>〕</w:t>
      </w:r>
      <w:r w:rsidR="000C49BC" w:rsidRPr="000C49BC">
        <w:rPr>
          <w:rFonts w:hint="eastAsia"/>
        </w:rPr>
        <w:t>6</w:t>
      </w:r>
      <w:r w:rsidR="000C49BC" w:rsidRPr="000C49BC">
        <w:rPr>
          <w:rFonts w:hint="eastAsia"/>
        </w:rPr>
        <w:t>号</w:t>
      </w:r>
      <w:r w:rsidR="000C49BC">
        <w:rPr>
          <w:rFonts w:hint="eastAsia"/>
        </w:rPr>
        <w:t>、</w:t>
      </w:r>
      <w:r w:rsidR="000C49BC" w:rsidRPr="000C49BC">
        <w:rPr>
          <w:rFonts w:hint="eastAsia"/>
        </w:rPr>
        <w:t>《常州市政府关于调整征地补偿标准的通知》（</w:t>
      </w:r>
      <w:proofErr w:type="gramStart"/>
      <w:r w:rsidR="000C49BC" w:rsidRPr="000C49BC">
        <w:rPr>
          <w:rFonts w:hint="eastAsia"/>
        </w:rPr>
        <w:t>常政发</w:t>
      </w:r>
      <w:proofErr w:type="gramEnd"/>
      <w:r w:rsidR="000C49BC" w:rsidRPr="000C49BC">
        <w:rPr>
          <w:rFonts w:hint="eastAsia"/>
        </w:rPr>
        <w:t>〔</w:t>
      </w:r>
      <w:r w:rsidR="000C49BC" w:rsidRPr="000C49BC">
        <w:rPr>
          <w:rFonts w:hint="eastAsia"/>
        </w:rPr>
        <w:t>2011</w:t>
      </w:r>
      <w:r w:rsidR="000C49BC" w:rsidRPr="000C49BC">
        <w:rPr>
          <w:rFonts w:hint="eastAsia"/>
        </w:rPr>
        <w:t>〕</w:t>
      </w:r>
      <w:r w:rsidR="000C49BC" w:rsidRPr="000C49BC">
        <w:rPr>
          <w:rFonts w:hint="eastAsia"/>
        </w:rPr>
        <w:t>58</w:t>
      </w:r>
      <w:r w:rsidR="000C49BC" w:rsidRPr="000C49BC">
        <w:rPr>
          <w:rFonts w:hint="eastAsia"/>
        </w:rPr>
        <w:t>号）</w:t>
      </w:r>
      <w:r>
        <w:rPr>
          <w:rFonts w:hint="eastAsia"/>
        </w:rPr>
        <w:t>等文件开展后期工作，充分保障被征地农民的利益。</w:t>
      </w:r>
      <w:r w:rsidR="00B8138B">
        <w:br w:type="page"/>
      </w:r>
    </w:p>
    <w:p w:rsidR="00EF6ED0" w:rsidRPr="00EF6ED0" w:rsidRDefault="00EF6ED0" w:rsidP="00EF6ED0">
      <w:pPr>
        <w:rPr>
          <w:b/>
        </w:rPr>
      </w:pPr>
      <w:r w:rsidRPr="00EF6ED0">
        <w:rPr>
          <w:rFonts w:hint="eastAsia"/>
          <w:b/>
        </w:rPr>
        <w:lastRenderedPageBreak/>
        <w:t>附件：钟楼区</w:t>
      </w:r>
      <w:r w:rsidRPr="00EF6ED0">
        <w:rPr>
          <w:rFonts w:hint="eastAsia"/>
          <w:b/>
        </w:rPr>
        <w:t>2021-01</w:t>
      </w:r>
      <w:r w:rsidRPr="00EF6ED0">
        <w:rPr>
          <w:rFonts w:hint="eastAsia"/>
          <w:b/>
        </w:rPr>
        <w:t>号土地征收成片开发方案范围图</w:t>
      </w:r>
    </w:p>
    <w:p w:rsidR="00E63197" w:rsidRDefault="00B8138B" w:rsidP="00B8138B">
      <w:pPr>
        <w:pStyle w:val="a3"/>
        <w:numPr>
          <w:ilvl w:val="0"/>
          <w:numId w:val="6"/>
        </w:numPr>
        <w:ind w:firstLineChars="0"/>
      </w:pPr>
      <w:r>
        <w:t>CP320404-2021-01-01</w:t>
      </w:r>
      <w:r>
        <w:t>片区</w:t>
      </w:r>
    </w:p>
    <w:p w:rsidR="00B8138B" w:rsidRDefault="00B8138B" w:rsidP="00B8138B">
      <w:r>
        <w:rPr>
          <w:noProof/>
        </w:rPr>
        <w:drawing>
          <wp:inline distT="0" distB="0" distL="0" distR="0">
            <wp:extent cx="5278120" cy="3732992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影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8B" w:rsidRDefault="00B8138B" w:rsidP="00B8138B"/>
    <w:p w:rsidR="00B8138B" w:rsidRDefault="00B8138B" w:rsidP="00B8138B">
      <w:r>
        <w:rPr>
          <w:noProof/>
        </w:rPr>
        <w:drawing>
          <wp:inline distT="0" distB="0" distL="0" distR="0">
            <wp:extent cx="5278120" cy="37331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土规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8B" w:rsidRPr="000120E9" w:rsidRDefault="000120E9" w:rsidP="000120E9">
      <w:pPr>
        <w:jc w:val="center"/>
        <w:rPr>
          <w:sz w:val="28"/>
          <w:szCs w:val="28"/>
        </w:rPr>
      </w:pPr>
      <w:r w:rsidRPr="000120E9">
        <w:rPr>
          <w:sz w:val="28"/>
          <w:szCs w:val="28"/>
        </w:rPr>
        <w:t>（成片开发范围以最终批复为准）</w:t>
      </w:r>
    </w:p>
    <w:p w:rsidR="00B8138B" w:rsidRDefault="00B8138B" w:rsidP="000120E9">
      <w:r>
        <w:br w:type="page"/>
      </w:r>
      <w:r w:rsidR="000120E9">
        <w:lastRenderedPageBreak/>
        <w:t>（</w:t>
      </w:r>
      <w:r w:rsidR="000120E9">
        <w:t>2</w:t>
      </w:r>
      <w:r w:rsidR="000120E9">
        <w:t>）</w:t>
      </w:r>
      <w:r>
        <w:t>CP320404-2021-01-02</w:t>
      </w:r>
      <w:r>
        <w:t>片区</w:t>
      </w:r>
    </w:p>
    <w:p w:rsidR="00B8138B" w:rsidRDefault="00B8138B" w:rsidP="00B8138B">
      <w:r>
        <w:rPr>
          <w:noProof/>
        </w:rPr>
        <w:drawing>
          <wp:inline distT="0" distB="0" distL="0" distR="0">
            <wp:extent cx="5278120" cy="3732992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影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8B" w:rsidRDefault="00B8138B" w:rsidP="00B8138B"/>
    <w:p w:rsidR="00B8138B" w:rsidRDefault="00B8138B" w:rsidP="00B8138B">
      <w:r>
        <w:rPr>
          <w:noProof/>
        </w:rPr>
        <w:drawing>
          <wp:inline distT="0" distB="0" distL="0" distR="0">
            <wp:extent cx="5278120" cy="3732992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土规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E9" w:rsidRPr="000120E9" w:rsidRDefault="000120E9" w:rsidP="000120E9">
      <w:pPr>
        <w:jc w:val="center"/>
        <w:rPr>
          <w:sz w:val="28"/>
          <w:szCs w:val="28"/>
        </w:rPr>
      </w:pPr>
      <w:r w:rsidRPr="000120E9">
        <w:rPr>
          <w:sz w:val="28"/>
          <w:szCs w:val="28"/>
        </w:rPr>
        <w:t>（成片开发范围以最终批复为准）</w:t>
      </w:r>
    </w:p>
    <w:p w:rsidR="00B8138B" w:rsidRDefault="00B8138B" w:rsidP="00B8138B"/>
    <w:p w:rsidR="0086000E" w:rsidRDefault="0086000E" w:rsidP="00B8138B"/>
    <w:p w:rsidR="0086000E" w:rsidRDefault="0086000E" w:rsidP="00B8138B"/>
    <w:p w:rsidR="00B8138B" w:rsidRDefault="00B8138B" w:rsidP="000120E9">
      <w:pPr>
        <w:pStyle w:val="a3"/>
        <w:numPr>
          <w:ilvl w:val="0"/>
          <w:numId w:val="7"/>
        </w:numPr>
        <w:ind w:firstLineChars="0"/>
      </w:pPr>
      <w:r>
        <w:lastRenderedPageBreak/>
        <w:t>CP320404-2021-01-03</w:t>
      </w:r>
      <w:r>
        <w:t>片区</w:t>
      </w:r>
    </w:p>
    <w:p w:rsidR="00B8138B" w:rsidRDefault="00B8138B" w:rsidP="00B8138B">
      <w:r>
        <w:rPr>
          <w:noProof/>
        </w:rPr>
        <w:drawing>
          <wp:inline distT="0" distB="0" distL="0" distR="0">
            <wp:extent cx="5278120" cy="3732992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影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8B" w:rsidRDefault="00B8138B" w:rsidP="00B8138B"/>
    <w:p w:rsidR="00B8138B" w:rsidRDefault="00B8138B" w:rsidP="00B8138B">
      <w:r>
        <w:rPr>
          <w:noProof/>
        </w:rPr>
        <w:drawing>
          <wp:inline distT="0" distB="0" distL="0" distR="0">
            <wp:extent cx="5278120" cy="3732992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土规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E9" w:rsidRPr="000120E9" w:rsidRDefault="000120E9" w:rsidP="000120E9">
      <w:pPr>
        <w:jc w:val="center"/>
        <w:rPr>
          <w:sz w:val="28"/>
          <w:szCs w:val="28"/>
        </w:rPr>
      </w:pPr>
      <w:r w:rsidRPr="000120E9">
        <w:rPr>
          <w:sz w:val="28"/>
          <w:szCs w:val="28"/>
        </w:rPr>
        <w:t>（成片开发范围以最终批复为准）</w:t>
      </w:r>
    </w:p>
    <w:p w:rsidR="00B8138B" w:rsidRDefault="00B8138B" w:rsidP="00B8138B">
      <w:r>
        <w:br w:type="page"/>
      </w:r>
    </w:p>
    <w:p w:rsidR="00B8138B" w:rsidRDefault="00B8138B" w:rsidP="000120E9">
      <w:pPr>
        <w:pStyle w:val="a3"/>
        <w:numPr>
          <w:ilvl w:val="0"/>
          <w:numId w:val="7"/>
        </w:numPr>
        <w:ind w:firstLineChars="0"/>
      </w:pPr>
      <w:r>
        <w:lastRenderedPageBreak/>
        <w:t>CP320404-2021-01-04</w:t>
      </w:r>
      <w:r>
        <w:t>片区</w:t>
      </w:r>
    </w:p>
    <w:p w:rsidR="00B8138B" w:rsidRDefault="00B8138B" w:rsidP="00B8138B">
      <w:r>
        <w:rPr>
          <w:noProof/>
        </w:rPr>
        <w:drawing>
          <wp:inline distT="0" distB="0" distL="0" distR="0">
            <wp:extent cx="5278120" cy="3732992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影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8B" w:rsidRDefault="00B8138B" w:rsidP="00B8138B"/>
    <w:p w:rsidR="00B8138B" w:rsidRDefault="00B8138B" w:rsidP="00B8138B"/>
    <w:p w:rsidR="00B8138B" w:rsidRDefault="00B8138B" w:rsidP="00B8138B">
      <w:r>
        <w:rPr>
          <w:noProof/>
        </w:rPr>
        <w:drawing>
          <wp:inline distT="0" distB="0" distL="0" distR="0">
            <wp:extent cx="5278118" cy="3732992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土规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18" cy="37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8B" w:rsidRPr="000120E9" w:rsidRDefault="000120E9" w:rsidP="000120E9">
      <w:pPr>
        <w:jc w:val="center"/>
        <w:rPr>
          <w:sz w:val="28"/>
          <w:szCs w:val="28"/>
        </w:rPr>
      </w:pPr>
      <w:r w:rsidRPr="000120E9">
        <w:rPr>
          <w:sz w:val="28"/>
          <w:szCs w:val="28"/>
        </w:rPr>
        <w:t>（成片开发范围以最终批复为准）</w:t>
      </w:r>
    </w:p>
    <w:sectPr w:rsidR="00B8138B" w:rsidRPr="000120E9" w:rsidSect="0086000E">
      <w:pgSz w:w="11906" w:h="16838"/>
      <w:pgMar w:top="1440" w:right="1797" w:bottom="1440" w:left="1797" w:header="851" w:footer="992" w:gutter="0"/>
      <w:cols w:space="425"/>
      <w:docGrid w:linePitch="4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86C" w:rsidRDefault="00FD086C" w:rsidP="004D7FC4">
      <w:r>
        <w:separator/>
      </w:r>
    </w:p>
  </w:endnote>
  <w:endnote w:type="continuationSeparator" w:id="0">
    <w:p w:rsidR="00FD086C" w:rsidRDefault="00FD086C" w:rsidP="004D7F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E9B" w:rsidRDefault="00FD6E9B">
    <w:pPr>
      <w:pStyle w:val="a5"/>
      <w:jc w:val="center"/>
    </w:pPr>
  </w:p>
  <w:p w:rsidR="00FD6E9B" w:rsidRDefault="00FD6E9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6276495"/>
      <w:docPartObj>
        <w:docPartGallery w:val="Page Numbers (Bottom of Page)"/>
        <w:docPartUnique/>
      </w:docPartObj>
    </w:sdtPr>
    <w:sdtContent>
      <w:p w:rsidR="00FD6E9B" w:rsidRDefault="00F46993">
        <w:pPr>
          <w:pStyle w:val="a5"/>
          <w:jc w:val="center"/>
        </w:pPr>
        <w:r>
          <w:fldChar w:fldCharType="begin"/>
        </w:r>
        <w:r w:rsidR="00FD6E9B">
          <w:instrText>PAGE   \* MERGEFORMAT</w:instrText>
        </w:r>
        <w:r>
          <w:fldChar w:fldCharType="separate"/>
        </w:r>
        <w:r w:rsidR="00B30E23" w:rsidRPr="00B30E23">
          <w:rPr>
            <w:noProof/>
            <w:lang w:val="zh-CN"/>
          </w:rPr>
          <w:t>11</w:t>
        </w:r>
        <w:r>
          <w:fldChar w:fldCharType="end"/>
        </w:r>
      </w:p>
    </w:sdtContent>
  </w:sdt>
  <w:p w:rsidR="00FD6E9B" w:rsidRDefault="00FD6E9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86C" w:rsidRDefault="00FD086C" w:rsidP="004D7FC4">
      <w:r>
        <w:separator/>
      </w:r>
    </w:p>
  </w:footnote>
  <w:footnote w:type="continuationSeparator" w:id="0">
    <w:p w:rsidR="00FD086C" w:rsidRDefault="00FD086C" w:rsidP="004D7F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D6914"/>
    <w:multiLevelType w:val="hybridMultilevel"/>
    <w:tmpl w:val="23A86390"/>
    <w:lvl w:ilvl="0" w:tplc="86BEC78E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DCD71E4"/>
    <w:multiLevelType w:val="hybridMultilevel"/>
    <w:tmpl w:val="8042CA1A"/>
    <w:lvl w:ilvl="0" w:tplc="4498E7D6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2180D5C"/>
    <w:multiLevelType w:val="hybridMultilevel"/>
    <w:tmpl w:val="361662B0"/>
    <w:lvl w:ilvl="0" w:tplc="940621D4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3CF1345"/>
    <w:multiLevelType w:val="hybridMultilevel"/>
    <w:tmpl w:val="EEE800F8"/>
    <w:lvl w:ilvl="0" w:tplc="D4E055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53252C8"/>
    <w:multiLevelType w:val="hybridMultilevel"/>
    <w:tmpl w:val="44C230E8"/>
    <w:lvl w:ilvl="0" w:tplc="F4C26482">
      <w:start w:val="3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905B47"/>
    <w:multiLevelType w:val="hybridMultilevel"/>
    <w:tmpl w:val="4698B910"/>
    <w:lvl w:ilvl="0" w:tplc="33F0D180">
      <w:start w:val="1"/>
      <w:numFmt w:val="decimal"/>
      <w:lvlText w:val="（%1）"/>
      <w:lvlJc w:val="left"/>
      <w:pPr>
        <w:ind w:left="1080" w:hanging="10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0294823"/>
    <w:multiLevelType w:val="hybridMultilevel"/>
    <w:tmpl w:val="2390947A"/>
    <w:lvl w:ilvl="0" w:tplc="88EC70D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HorizontalSpacing w:val="150"/>
  <w:drawingGridVerticalSpacing w:val="204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533A"/>
    <w:rsid w:val="00001A3D"/>
    <w:rsid w:val="000106F3"/>
    <w:rsid w:val="000120E9"/>
    <w:rsid w:val="00022469"/>
    <w:rsid w:val="00025AFC"/>
    <w:rsid w:val="000A514E"/>
    <w:rsid w:val="000B535D"/>
    <w:rsid w:val="000C49BC"/>
    <w:rsid w:val="000E6236"/>
    <w:rsid w:val="001503E7"/>
    <w:rsid w:val="00165281"/>
    <w:rsid w:val="00167D63"/>
    <w:rsid w:val="001A3531"/>
    <w:rsid w:val="001A5FF9"/>
    <w:rsid w:val="001D0FC5"/>
    <w:rsid w:val="00214DCA"/>
    <w:rsid w:val="00221BC1"/>
    <w:rsid w:val="00247191"/>
    <w:rsid w:val="00253990"/>
    <w:rsid w:val="0025503C"/>
    <w:rsid w:val="002561FF"/>
    <w:rsid w:val="00257FCD"/>
    <w:rsid w:val="0027112A"/>
    <w:rsid w:val="0027304C"/>
    <w:rsid w:val="002D5EE9"/>
    <w:rsid w:val="002F7B93"/>
    <w:rsid w:val="00330FE4"/>
    <w:rsid w:val="0034573E"/>
    <w:rsid w:val="00345BAA"/>
    <w:rsid w:val="00352C06"/>
    <w:rsid w:val="003F20CB"/>
    <w:rsid w:val="00411355"/>
    <w:rsid w:val="00432432"/>
    <w:rsid w:val="00465D0C"/>
    <w:rsid w:val="00480EB7"/>
    <w:rsid w:val="004C0282"/>
    <w:rsid w:val="004D7FC4"/>
    <w:rsid w:val="005164DA"/>
    <w:rsid w:val="00532AA6"/>
    <w:rsid w:val="00540F43"/>
    <w:rsid w:val="005416B4"/>
    <w:rsid w:val="0054303F"/>
    <w:rsid w:val="00576582"/>
    <w:rsid w:val="005C1ECA"/>
    <w:rsid w:val="005E62E2"/>
    <w:rsid w:val="0061616F"/>
    <w:rsid w:val="00632E68"/>
    <w:rsid w:val="00663E58"/>
    <w:rsid w:val="00671704"/>
    <w:rsid w:val="006B1A23"/>
    <w:rsid w:val="006C3A9E"/>
    <w:rsid w:val="006E645D"/>
    <w:rsid w:val="006F6FA9"/>
    <w:rsid w:val="00701B27"/>
    <w:rsid w:val="00711994"/>
    <w:rsid w:val="007151CB"/>
    <w:rsid w:val="007711F1"/>
    <w:rsid w:val="0078514D"/>
    <w:rsid w:val="007D49DC"/>
    <w:rsid w:val="0081017F"/>
    <w:rsid w:val="008220A3"/>
    <w:rsid w:val="0082790C"/>
    <w:rsid w:val="00845A50"/>
    <w:rsid w:val="00847767"/>
    <w:rsid w:val="008520C8"/>
    <w:rsid w:val="00853483"/>
    <w:rsid w:val="008547BF"/>
    <w:rsid w:val="0086000E"/>
    <w:rsid w:val="008679A2"/>
    <w:rsid w:val="008931C7"/>
    <w:rsid w:val="008A1497"/>
    <w:rsid w:val="008A660E"/>
    <w:rsid w:val="008B192F"/>
    <w:rsid w:val="008B7A76"/>
    <w:rsid w:val="00944DCE"/>
    <w:rsid w:val="009545B2"/>
    <w:rsid w:val="0096148C"/>
    <w:rsid w:val="009D5559"/>
    <w:rsid w:val="009E30A7"/>
    <w:rsid w:val="00AC5884"/>
    <w:rsid w:val="00AD15D6"/>
    <w:rsid w:val="00AF4956"/>
    <w:rsid w:val="00B14AC8"/>
    <w:rsid w:val="00B26B0A"/>
    <w:rsid w:val="00B30E23"/>
    <w:rsid w:val="00B4208E"/>
    <w:rsid w:val="00B55A39"/>
    <w:rsid w:val="00B748D2"/>
    <w:rsid w:val="00B76B57"/>
    <w:rsid w:val="00B8138B"/>
    <w:rsid w:val="00B96EE1"/>
    <w:rsid w:val="00B97C6C"/>
    <w:rsid w:val="00BB508A"/>
    <w:rsid w:val="00BB7A3D"/>
    <w:rsid w:val="00BD150E"/>
    <w:rsid w:val="00BF47B0"/>
    <w:rsid w:val="00C244DA"/>
    <w:rsid w:val="00C3303B"/>
    <w:rsid w:val="00C751DF"/>
    <w:rsid w:val="00C8533A"/>
    <w:rsid w:val="00CA0CFB"/>
    <w:rsid w:val="00CA117B"/>
    <w:rsid w:val="00CB39A0"/>
    <w:rsid w:val="00CB591A"/>
    <w:rsid w:val="00CC1C2D"/>
    <w:rsid w:val="00CD3481"/>
    <w:rsid w:val="00CD3ECA"/>
    <w:rsid w:val="00D118FC"/>
    <w:rsid w:val="00D448DB"/>
    <w:rsid w:val="00D5214C"/>
    <w:rsid w:val="00D7047D"/>
    <w:rsid w:val="00D80A6F"/>
    <w:rsid w:val="00D8744A"/>
    <w:rsid w:val="00D93056"/>
    <w:rsid w:val="00DC3153"/>
    <w:rsid w:val="00DC4334"/>
    <w:rsid w:val="00DC4813"/>
    <w:rsid w:val="00DC7932"/>
    <w:rsid w:val="00E63197"/>
    <w:rsid w:val="00E74DAC"/>
    <w:rsid w:val="00E97749"/>
    <w:rsid w:val="00ED4518"/>
    <w:rsid w:val="00ED70F3"/>
    <w:rsid w:val="00EF6ED0"/>
    <w:rsid w:val="00F0797C"/>
    <w:rsid w:val="00F46993"/>
    <w:rsid w:val="00F55746"/>
    <w:rsid w:val="00F87754"/>
    <w:rsid w:val="00F93594"/>
    <w:rsid w:val="00FC6F5E"/>
    <w:rsid w:val="00FD086C"/>
    <w:rsid w:val="00FD0CA3"/>
    <w:rsid w:val="00FD6E9B"/>
    <w:rsid w:val="00FE0E06"/>
    <w:rsid w:val="00FF4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1CB"/>
    <w:pPr>
      <w:widowControl w:val="0"/>
      <w:jc w:val="both"/>
    </w:pPr>
    <w:rPr>
      <w:rFonts w:ascii="Times New Roman" w:eastAsia="仿宋_GB2312" w:hAnsi="Times New Roman"/>
      <w:sz w:val="30"/>
    </w:rPr>
  </w:style>
  <w:style w:type="paragraph" w:styleId="1">
    <w:name w:val="heading 1"/>
    <w:basedOn w:val="a"/>
    <w:next w:val="a"/>
    <w:link w:val="1Char"/>
    <w:uiPriority w:val="9"/>
    <w:qFormat/>
    <w:rsid w:val="007151CB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151CB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151CB"/>
    <w:rPr>
      <w:rFonts w:ascii="Times New Roman" w:eastAsia="黑体" w:hAnsi="Times New Roman"/>
      <w:b/>
      <w:bCs/>
      <w:kern w:val="44"/>
      <w:sz w:val="32"/>
      <w:szCs w:val="44"/>
    </w:rPr>
  </w:style>
  <w:style w:type="paragraph" w:styleId="a3">
    <w:name w:val="List Paragraph"/>
    <w:basedOn w:val="a"/>
    <w:uiPriority w:val="34"/>
    <w:qFormat/>
    <w:rsid w:val="007151CB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7151CB"/>
    <w:rPr>
      <w:rFonts w:ascii="Times New Roman" w:eastAsia="仿宋_GB2312" w:hAnsi="Times New Roman" w:cstheme="majorBidi"/>
      <w:b/>
      <w:bCs/>
      <w:sz w:val="32"/>
      <w:szCs w:val="32"/>
    </w:rPr>
  </w:style>
  <w:style w:type="paragraph" w:styleId="a4">
    <w:name w:val="header"/>
    <w:basedOn w:val="a"/>
    <w:link w:val="Char"/>
    <w:uiPriority w:val="99"/>
    <w:unhideWhenUsed/>
    <w:rsid w:val="004D7F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D7FC4"/>
    <w:rPr>
      <w:rFonts w:ascii="Times New Roman" w:eastAsia="仿宋_GB2312" w:hAnsi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D7F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D7FC4"/>
    <w:rPr>
      <w:rFonts w:ascii="Times New Roman" w:eastAsia="仿宋_GB2312" w:hAnsi="Times New Roman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257FC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5E62E2"/>
    <w:pPr>
      <w:tabs>
        <w:tab w:val="right" w:leader="dot" w:pos="8296"/>
      </w:tabs>
      <w:jc w:val="center"/>
    </w:pPr>
    <w:rPr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B55A39"/>
    <w:pPr>
      <w:ind w:leftChars="200" w:left="420"/>
    </w:pPr>
  </w:style>
  <w:style w:type="character" w:styleId="a7">
    <w:name w:val="Hyperlink"/>
    <w:basedOn w:val="a0"/>
    <w:uiPriority w:val="99"/>
    <w:unhideWhenUsed/>
    <w:rsid w:val="00B55A39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E6319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8">
    <w:name w:val="Balloon Text"/>
    <w:basedOn w:val="a"/>
    <w:link w:val="Char1"/>
    <w:uiPriority w:val="99"/>
    <w:semiHidden/>
    <w:unhideWhenUsed/>
    <w:rsid w:val="00E63197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63197"/>
    <w:rPr>
      <w:rFonts w:ascii="Times New Roman" w:eastAsia="仿宋_GB2312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1CB"/>
    <w:pPr>
      <w:widowControl w:val="0"/>
      <w:jc w:val="both"/>
    </w:pPr>
    <w:rPr>
      <w:rFonts w:ascii="Times New Roman" w:eastAsia="仿宋_GB2312" w:hAnsi="Times New Roman"/>
      <w:sz w:val="30"/>
    </w:rPr>
  </w:style>
  <w:style w:type="paragraph" w:styleId="1">
    <w:name w:val="heading 1"/>
    <w:basedOn w:val="a"/>
    <w:next w:val="a"/>
    <w:link w:val="1Char"/>
    <w:uiPriority w:val="9"/>
    <w:qFormat/>
    <w:rsid w:val="007151CB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151CB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151CB"/>
    <w:rPr>
      <w:rFonts w:ascii="Times New Roman" w:eastAsia="黑体" w:hAnsi="Times New Roman"/>
      <w:b/>
      <w:bCs/>
      <w:kern w:val="44"/>
      <w:sz w:val="32"/>
      <w:szCs w:val="44"/>
    </w:rPr>
  </w:style>
  <w:style w:type="paragraph" w:styleId="a3">
    <w:name w:val="List Paragraph"/>
    <w:basedOn w:val="a"/>
    <w:uiPriority w:val="34"/>
    <w:qFormat/>
    <w:rsid w:val="007151CB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7151CB"/>
    <w:rPr>
      <w:rFonts w:ascii="Times New Roman" w:eastAsia="仿宋_GB2312" w:hAnsi="Times New Roman" w:cstheme="majorBidi"/>
      <w:b/>
      <w:bCs/>
      <w:sz w:val="32"/>
      <w:szCs w:val="32"/>
    </w:rPr>
  </w:style>
  <w:style w:type="paragraph" w:styleId="a4">
    <w:name w:val="header"/>
    <w:basedOn w:val="a"/>
    <w:link w:val="Char"/>
    <w:uiPriority w:val="99"/>
    <w:unhideWhenUsed/>
    <w:rsid w:val="004D7F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D7FC4"/>
    <w:rPr>
      <w:rFonts w:ascii="Times New Roman" w:eastAsia="仿宋_GB2312" w:hAnsi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D7F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D7FC4"/>
    <w:rPr>
      <w:rFonts w:ascii="Times New Roman" w:eastAsia="仿宋_GB2312" w:hAnsi="Times New Roman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257FC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5E62E2"/>
    <w:pPr>
      <w:tabs>
        <w:tab w:val="right" w:leader="dot" w:pos="8296"/>
      </w:tabs>
      <w:jc w:val="center"/>
    </w:pPr>
    <w:rPr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B55A39"/>
    <w:pPr>
      <w:ind w:leftChars="200" w:left="420"/>
    </w:pPr>
  </w:style>
  <w:style w:type="character" w:styleId="a7">
    <w:name w:val="Hyperlink"/>
    <w:basedOn w:val="a0"/>
    <w:uiPriority w:val="99"/>
    <w:unhideWhenUsed/>
    <w:rsid w:val="00B55A39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E6319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8">
    <w:name w:val="Balloon Text"/>
    <w:basedOn w:val="a"/>
    <w:link w:val="Char1"/>
    <w:uiPriority w:val="99"/>
    <w:semiHidden/>
    <w:unhideWhenUsed/>
    <w:rsid w:val="00E63197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63197"/>
    <w:rPr>
      <w:rFonts w:ascii="Times New Roman" w:eastAsia="仿宋_GB2312" w:hAnsi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8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2EA27-2367-44A7-A73A-69F5A5E3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523</Words>
  <Characters>2987</Characters>
  <Application>Microsoft Office Word</Application>
  <DocSecurity>0</DocSecurity>
  <Lines>24</Lines>
  <Paragraphs>7</Paragraphs>
  <ScaleCrop>false</ScaleCrop>
  <Company>cdland</Company>
  <LinksUpToDate>false</LinksUpToDate>
  <CharactersWithSpaces>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6</cp:revision>
  <cp:lastPrinted>2021-05-12T04:24:00Z</cp:lastPrinted>
  <dcterms:created xsi:type="dcterms:W3CDTF">2021-05-12T06:20:00Z</dcterms:created>
  <dcterms:modified xsi:type="dcterms:W3CDTF">2021-05-14T07:25:00Z</dcterms:modified>
</cp:coreProperties>
</file>