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常州市武进人民医院</w:t>
      </w:r>
    </w:p>
    <w:p>
      <w:pPr>
        <w:spacing w:line="50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新冠肺炎流行病学调查问卷及诊疗告知承诺书</w:t>
      </w:r>
    </w:p>
    <w:p>
      <w:pPr>
        <w:spacing w:line="38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line="380" w:lineRule="exact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各位患者及家属：</w:t>
      </w:r>
    </w:p>
    <w:p>
      <w:pPr>
        <w:spacing w:line="380" w:lineRule="exact"/>
        <w:ind w:firstLine="470" w:firstLineChars="196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目前新冠肺炎疫情防控工作进入新的阶段，为做好新冠肺炎疫情防控工作，根据《中华人民共和国传染病防治法》、《治安管理处罚法》等法律的要求，请您认真阅读并如实回答下表条文，如有隐瞒或者拒绝配合医务人员开展调查等处置措施的，可能会耽误您及时救治，并可能会导致疫情播散，您将承担相应法律责任！</w:t>
      </w:r>
    </w:p>
    <w:p>
      <w:pPr>
        <w:spacing w:line="380" w:lineRule="exact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一、流行病学史调查：</w:t>
      </w:r>
    </w:p>
    <w:p>
      <w:pPr>
        <w:spacing w:line="380" w:lineRule="exact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spacing w:line="380" w:lineRule="exact"/>
        <w:ind w:firstLine="120" w:firstLineChars="5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姓名：           电话：             身份证（ID-</w:t>
      </w:r>
      <w:r>
        <w:rPr>
          <w:rFonts w:ascii="Arial" w:hAnsi="Arial" w:eastAsia="仿宋" w:cs="Arial"/>
          <w:color w:val="000000"/>
          <w:sz w:val="24"/>
          <w:szCs w:val="24"/>
        </w:rPr>
        <w:t>№</w:t>
      </w:r>
      <w:r>
        <w:rPr>
          <w:rFonts w:hint="eastAsia" w:ascii="仿宋" w:hAnsi="仿宋" w:eastAsia="仿宋"/>
          <w:color w:val="000000"/>
          <w:sz w:val="24"/>
          <w:szCs w:val="24"/>
        </w:rPr>
        <w:t>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281"/>
        <w:gridCol w:w="598"/>
        <w:gridCol w:w="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1" w:type="dxa"/>
            <w:gridSpan w:val="2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流行病学史</w:t>
            </w:r>
          </w:p>
        </w:tc>
        <w:tc>
          <w:tcPr>
            <w:tcW w:w="598" w:type="dxa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611" w:type="dxa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28天内是否从境外回国或来华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28天内是否接触过境外回国或来华人员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28天内有无国内其他有病例报告地区旅行居住史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1" w:type="dxa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28天内是否接触过来自国内有病例报告社区的发热或者有呼吸道症状、呕吐腹泻等消化道症状的患者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28天内有无聚集性活动，如聚餐等，相关接触人员有无发病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境外回国或来华人员、非本地人员需要提供活动路线图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1" w:type="dxa"/>
            <w:gridSpan w:val="2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临床表现</w:t>
            </w:r>
          </w:p>
        </w:tc>
        <w:tc>
          <w:tcPr>
            <w:tcW w:w="598" w:type="dxa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611" w:type="dxa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发热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呼吸道症状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其他症状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spacing w:line="380" w:lineRule="exact"/>
        <w:ind w:firstLine="352" w:firstLineChars="147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二、诊疗告知书</w:t>
      </w:r>
    </w:p>
    <w:p>
      <w:pPr>
        <w:numPr>
          <w:ilvl w:val="0"/>
          <w:numId w:val="1"/>
        </w:num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>进入医院(含急诊、门诊、住院部等区域), 请出示健康码并全程戴好非单向阀口罩。</w:t>
      </w:r>
    </w:p>
    <w:p>
      <w:pPr>
        <w:numPr>
          <w:ilvl w:val="0"/>
          <w:numId w:val="1"/>
        </w:num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>请及时主动向院方提供病史和流行病学史，并如实认真填写上述调查表。</w:t>
      </w:r>
    </w:p>
    <w:p>
      <w:pPr>
        <w:numPr>
          <w:ilvl w:val="0"/>
          <w:numId w:val="1"/>
        </w:num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>住院患者请尽量减少陪护和探视。病情较轻、生活能自理的，原则上无须陪护，确须陪护的可向病区申请，固定1人陪护；住院期间原则上不安排探视，特殊情况须探视的，请主动至护士服务台进行登记并遵守院部规定。</w:t>
      </w:r>
    </w:p>
    <w:p>
      <w:pPr>
        <w:numPr>
          <w:ilvl w:val="0"/>
          <w:numId w:val="1"/>
        </w:num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>请严格实名就诊，就诊时请出示身份证、社保卡或护照（ID）等相关证件，并告知正确的手机号码等有效联系方式。</w:t>
      </w:r>
    </w:p>
    <w:p>
      <w:pPr>
        <w:spacing w:line="380" w:lineRule="exact"/>
        <w:ind w:firstLine="470" w:firstLineChars="196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我承诺，我已知晓并确认以上情况，若有隐瞒，本人将承担一切后果和法律责任。</w:t>
      </w:r>
    </w:p>
    <w:p>
      <w:pPr>
        <w:spacing w:line="380" w:lineRule="exact"/>
        <w:jc w:val="center"/>
        <w:rPr>
          <w:rFonts w:ascii="仿宋" w:hAnsi="仿宋" w:eastAsia="仿宋"/>
          <w:color w:val="000000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198755</wp:posOffset>
                </wp:positionV>
                <wp:extent cx="1594485" cy="341630"/>
                <wp:effectExtent l="4445" t="4445" r="13970" b="952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2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2"/>
                              </w:rPr>
                              <w:t>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1.2pt;margin-top:15.65pt;height:26.9pt;width:125.55pt;z-index:251698176;mso-width-relative:page;mso-height-relative:page;" fillcolor="#FFFFFF" filled="t" stroked="t" coordsize="21600,21600" o:gfxdata="UEsDBAoAAAAAAIdO4kAAAAAAAAAAAAAAAAAEAAAAZHJzL1BLAwQUAAAACACHTuJAq2hwXtkAAAAJ&#10;AQAADwAAAGRycy9kb3ducmV2LnhtbE2PwU7DMBBE70j8g7VIXBC1k1BaQjYVqkCcW7hwc+NtEhGv&#10;k9htWr4ecyrH1TzNvC1WJ9uJI42+dYyQzBQI4sqZlmuEz4+3+yUIHzQb3TkmhDN5WJXXV4XOjZt4&#10;Q8dtqEUsYZ9rhCaEPpfSVw1Z7WeuJ47Z3o1Wh3iOtTSjnmK57WSq1KO0uuW40Oie1g1V39uDRXDT&#10;69k6GlR69/Vj39cvw2afDoi3N4l6BhHoFC4w/OlHdSij084d2HjRISzS9CGiCFmSgYjA0yKbg9gh&#10;LOcJyLKQ/z8ofwFQSwMEFAAAAAgAh07iQHn1zJsIAgAANgQAAA4AAABkcnMvZTJvRG9jLnhtbK1T&#10;S44TMRDdI3EHy3vSSSYZzUTpjAQhbBAgDRzA8afbkn9yOenOBeAGrNiw51w5x5TdmQwzbLKgF+6y&#10;XX5+71V5eddbQ/YygvauppPRmBLpuBfaNTX99nXz5oYSSMwJZryTNT1IoHer16+WXVjIqW+9ETIS&#10;BHGw6EJN25TCoqqAt9IyGPkgHW4qHy1LOI1NJSLrEN2aajoeX1edjyJEzyUArq6HTXpCjJcAeqU0&#10;l2vPd1a6NKBGaVhCSdDqAHRV2ColefqsFMhETE1RaSojXoLxNo/VaskWTWSh1fxEgV1C4YUmy7TD&#10;S89Qa5YY2UX9D5TVPHrwKo24t9UgpDiCKibjF97ctyzIogWthnA2Hf4fLP+0/xKJFjWdUuKYxYIf&#10;f/44/vpz/P2dzLM9XYAFZt0HzEv9W99j0zyuAy5m1b2KNv9RD8F9NPdwNlf2ifB8aH47m93MKeG4&#10;dzWbXF8V96un0yFC+iC9JTmoacTiFU/Z/iMkZIKpjyn5MvBGi402pkxis31nItkzLPSmfJkkHnmW&#10;Zhzpano7n2YeDLtXYddgaAM6AK4p9z07AZcBZ2JrBu1AoCAMvWV1krF0WSuZeO8ESYeALjt8XDST&#10;sVJQYiS+xRyVzMS0uSQT1RmHInOJhlLkKPXbHmFyuPXigGXbhaibFi0thSvp2E7FnVPr5379e15A&#10;n5776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raHBe2QAAAAkBAAAPAAAAAAAAAAEAIAAAACIA&#10;AABkcnMvZG93bnJldi54bWxQSwECFAAUAAAACACHTuJAefXMmwgCAAA2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黑体" w:hAnsi="黑体" w:eastAsia="黑体" w:cs="黑体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2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32"/>
                        </w:rPr>
                        <w:t>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207010</wp:posOffset>
                </wp:positionV>
                <wp:extent cx="1675130" cy="333375"/>
                <wp:effectExtent l="5080" t="4445" r="8890" b="508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4"/>
                              </w:rPr>
                              <w:t>本承诺书由医院留存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8.2pt;margin-top:16.3pt;height:26.25pt;width:131.9pt;z-index:251677696;mso-width-relative:page;mso-height-relative:page;" fillcolor="#FFFFFF" filled="t" stroked="t" coordsize="21600,21600" o:gfxdata="UEsDBAoAAAAAAIdO4kAAAAAAAAAAAAAAAAAEAAAAZHJzL1BLAwQUAAAACACHTuJAkBnzhNkAAAAJ&#10;AQAADwAAAGRycy9kb3ducmV2LnhtbE2PwU7DMAyG70i8Q2QkLmhL25VuK013QALBDQZi16zx2orE&#10;KU3WjbfHnOBo+9fn7682Z2fFhGPoPSlI5wkIpMabnloF728PsxWIEDUZbT2hgm8MsKkvLypdGn+i&#10;V5y2sRUMoVBqBV2MQyllaDp0Osz9gMS3gx+djjyOrTSjPjHcWZklSSGd7ok/dHrA+w6bz+3RKVjl&#10;T9MuPC9ePpriYNfxZjk9fo1KXV+lyR2IiOf4F4ZffVaHmp32/kgmCKtglhY5RxUssgIEB7J8yYs9&#10;029TkHUl/zeofwBQSwMEFAAAAAgAh07iQB0iFJgIAgAANgQAAA4AAABkcnMvZTJvRG9jLnhtbK1T&#10;zY7TMBC+I/EOlu80aZfuslHTlaCUCwKkZR/AtZ3Ekv/kcZv0BeANOHHhznP1OXbslO4PHHrAh2Ts&#10;+fzNzDfjxc1gNNnJAMrZmk4nJSXScieUbWt693X96g0lEJkVTDsra7qXQG+WL18sel/JmeucFjIQ&#10;JLFQ9b6mXYy+KgrgnTQMJs5Li87GBcMibkNbiMB6ZDe6mJXlZdG7IHxwXALg6Wp00iNjOIfQNY3i&#10;cuX41kgbR9YgNYtYEnTKA13mbJtG8vi5aUBGomuKlcb8xSBob9K3WC5Y1QbmO8WPKbBzUnhWk2HK&#10;YtAT1YpFRrZB/UVlFA8OXBMn3JliLCQrglVMy2fa3HbMy1wLSg3+JDr8P1r+afclECVwEiixzGDD&#10;Dz++H37+Pvz6Rl4neXoPFaJuPeLi8NYNCXo8BzxMVQ9NMOmP9RD0o7j7k7hyiISnS5dX8+kFujj6&#10;LnBdzRNN8XDbB4gfpDMkGTUN2LysKdt9hDhC/0BSMHBaibXSOm9Cu3mnA9kxbPQ6ryP7E5i2pK/p&#10;9Xw2xzwYTm+DU4Om8agA2DbHe3IDHhOXef2LOCW2YtCNCWSGBGOVUVGGbHWSifdWkLj3qLLFx0VT&#10;MkYKSrTEt5isjIxM6XOQqJ22KGFq0diKZMVhMyBNMjdO7LFtWx9U26GkuXEZjuOUtT+OfprXx/tM&#10;+vDcl/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QGfOE2QAAAAkBAAAPAAAAAAAAAAEAIAAAACIA&#10;AABkcnMvZG93bnJldi54bWxQSwECFAAUAAAACACHTuJAHSIUmAgCAAA2BAAADgAAAAAAAAABACAA&#10;AAAo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2"/>
                          <w:szCs w:val="24"/>
                        </w:rPr>
                        <w:t>本承诺书由医院留存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480" w:lineRule="auto"/>
        <w:jc w:val="right"/>
        <w:rPr>
          <w:rFonts w:ascii="仿宋" w:hAnsi="仿宋" w:eastAsia="仿宋"/>
          <w:color w:val="000000"/>
          <w:sz w:val="24"/>
          <w:szCs w:val="24"/>
        </w:rPr>
      </w:pPr>
    </w:p>
    <w:p>
      <w:pPr>
        <w:wordWrap w:val="0"/>
        <w:spacing w:line="480" w:lineRule="auto"/>
        <w:ind w:right="480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 xml:space="preserve">承诺人（病人、家属）签名：                           医生签字：              </w:t>
      </w:r>
    </w:p>
    <w:p>
      <w:pPr>
        <w:spacing w:line="480" w:lineRule="auto"/>
        <w:ind w:right="23" w:rightChars="11"/>
        <w:jc w:val="right"/>
        <w:rPr>
          <w:rFonts w:ascii="宋体" w:hAnsi="宋体" w:cs="宋体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签字日期：      年   月   日</w:t>
      </w:r>
    </w:p>
    <w:sectPr>
      <w:footerReference r:id="rId3" w:type="default"/>
      <w:pgSz w:w="11906" w:h="16838"/>
      <w:pgMar w:top="858" w:right="1135" w:bottom="640" w:left="1111" w:header="851" w:footer="45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>20210113门诊专用版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70D92E"/>
    <w:multiLevelType w:val="singleLevel"/>
    <w:tmpl w:val="E070D92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7A"/>
    <w:rsid w:val="004506BC"/>
    <w:rsid w:val="006A6D10"/>
    <w:rsid w:val="007232D2"/>
    <w:rsid w:val="0075167A"/>
    <w:rsid w:val="009A6B9A"/>
    <w:rsid w:val="00A52582"/>
    <w:rsid w:val="00A759CD"/>
    <w:rsid w:val="00B5070A"/>
    <w:rsid w:val="00C92267"/>
    <w:rsid w:val="00D535C9"/>
    <w:rsid w:val="00DE4A41"/>
    <w:rsid w:val="07565B10"/>
    <w:rsid w:val="07D16549"/>
    <w:rsid w:val="08E92B14"/>
    <w:rsid w:val="15D96284"/>
    <w:rsid w:val="15EE1938"/>
    <w:rsid w:val="19DF33CD"/>
    <w:rsid w:val="1E021A55"/>
    <w:rsid w:val="240D656D"/>
    <w:rsid w:val="2A9359CF"/>
    <w:rsid w:val="2C983FF4"/>
    <w:rsid w:val="31B21399"/>
    <w:rsid w:val="344A24A9"/>
    <w:rsid w:val="394E1C4E"/>
    <w:rsid w:val="3F12438B"/>
    <w:rsid w:val="3FF001D2"/>
    <w:rsid w:val="40AD5074"/>
    <w:rsid w:val="413A0128"/>
    <w:rsid w:val="48DF72CC"/>
    <w:rsid w:val="5E7C47D2"/>
    <w:rsid w:val="5FCD75B2"/>
    <w:rsid w:val="61E363EB"/>
    <w:rsid w:val="63C03EEA"/>
    <w:rsid w:val="645C3423"/>
    <w:rsid w:val="65565D98"/>
    <w:rsid w:val="6F8F4DBE"/>
    <w:rsid w:val="7C05587E"/>
    <w:rsid w:val="7C860E40"/>
    <w:rsid w:val="7D4D7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123</Words>
  <Characters>703</Characters>
  <Lines>5</Lines>
  <Paragraphs>1</Paragraphs>
  <TotalTime>40</TotalTime>
  <ScaleCrop>false</ScaleCrop>
  <LinksUpToDate>false</LinksUpToDate>
  <CharactersWithSpaces>825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2020-02-17T00:33:00Z</dcterms:created>
  <dc:creator>微软用户</dc:creator>
  <cp:lastModifiedBy>:-D</cp:lastModifiedBy>
  <cp:lastPrinted>2020-06-15T08:30:00Z</cp:lastPrinted>
  <dcterms:modified xsi:type="dcterms:W3CDTF">2021-04-07T05:42:04Z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