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adjustRightInd w:val="0"/>
        <w:spacing w:line="560" w:lineRule="exact"/>
        <w:jc w:val="center"/>
        <w:rPr>
          <w:rFonts w:hint="default" w:ascii="Times New Roman" w:hAnsi="Times New Roman" w:eastAsia="方正小标宋简体" w:cs="Times New Roman"/>
          <w:color w:val="000000"/>
          <w:sz w:val="52"/>
          <w:szCs w:val="52"/>
        </w:rPr>
      </w:pPr>
    </w:p>
    <w:p>
      <w:pPr>
        <w:spacing w:line="560" w:lineRule="exact"/>
        <w:jc w:val="right"/>
        <w:rPr>
          <w:rFonts w:hint="default" w:ascii="Times New Roman" w:hAnsi="Times New Roman" w:eastAsia="仿宋_GB2312" w:cs="Times New Roman"/>
          <w:color w:val="000000"/>
          <w:sz w:val="32"/>
          <w:szCs w:val="32"/>
        </w:rPr>
      </w:pP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号</w:t>
      </w:r>
    </w:p>
    <w:p>
      <w:pPr>
        <w:spacing w:line="560" w:lineRule="exact"/>
        <w:jc w:val="right"/>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申请人：</w:t>
      </w:r>
      <w:r>
        <w:rPr>
          <w:rFonts w:hint="default" w:ascii="Times New Roman" w:hAnsi="Times New Roman" w:eastAsia="仿宋_GB2312" w:cs="Times New Roman"/>
          <w:sz w:val="32"/>
          <w:szCs w:val="32"/>
          <w:lang w:val="en-US" w:eastAsia="zh-CN"/>
        </w:rPr>
        <w:t>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运输有限公司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常州市钟楼区</w:t>
      </w:r>
      <w:r>
        <w:rPr>
          <w:rFonts w:hint="default" w:ascii="Times New Roman" w:hAnsi="Times New Roman" w:eastAsia="仿宋_GB2312" w:cs="Times New Roman"/>
          <w:sz w:val="32"/>
          <w:szCs w:val="32"/>
          <w:lang w:val="en-US" w:eastAsia="zh-CN"/>
        </w:rPr>
        <w:t>港华龙庭</w:t>
      </w:r>
    </w:p>
    <w:p>
      <w:pPr>
        <w:spacing w:line="56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被申请人：常州市钟楼区人力资源和社会保障局，常州市钟楼区星港路</w:t>
      </w:r>
      <w:r>
        <w:rPr>
          <w:rFonts w:hint="default" w:ascii="Times New Roman" w:hAnsi="Times New Roman" w:eastAsia="仿宋_GB2312" w:cs="Times New Roman"/>
          <w:sz w:val="32"/>
          <w:szCs w:val="32"/>
          <w:highlight w:val="none"/>
          <w:lang w:val="en-US" w:eastAsia="zh-CN"/>
        </w:rPr>
        <w:t>88</w:t>
      </w:r>
      <w:r>
        <w:rPr>
          <w:rFonts w:hint="eastAsia" w:ascii="Times New Roman" w:hAnsi="Times New Roman" w:eastAsia="仿宋_GB2312" w:cs="Times New Roman"/>
          <w:sz w:val="32"/>
          <w:szCs w:val="32"/>
          <w:highlight w:val="none"/>
          <w:lang w:eastAsia="zh-CN"/>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第三人：</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性别：</w:t>
      </w:r>
      <w:r>
        <w:rPr>
          <w:rFonts w:hint="default" w:ascii="Times New Roman" w:hAnsi="Times New Roman" w:eastAsia="仿宋_GB2312" w:cs="Times New Roman"/>
          <w:sz w:val="32"/>
          <w:szCs w:val="32"/>
          <w:lang w:val="en-US" w:eastAsia="zh-CN"/>
        </w:rPr>
        <w:t>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lang w:eastAsia="zh-CN"/>
        </w:rPr>
        <w:t>作出的《</w:t>
      </w:r>
      <w:r>
        <w:rPr>
          <w:rFonts w:hint="default" w:ascii="Times New Roman" w:hAnsi="Times New Roman" w:eastAsia="仿宋_GB2312" w:cs="Times New Roman"/>
          <w:sz w:val="32"/>
          <w:szCs w:val="32"/>
          <w:lang w:val="en-US" w:eastAsia="zh-CN"/>
        </w:rPr>
        <w:t>认定工伤决定</w:t>
      </w:r>
      <w:r>
        <w:rPr>
          <w:rFonts w:hint="default" w:ascii="Times New Roman" w:hAnsi="Times New Roman" w:eastAsia="仿宋_GB2312" w:cs="Times New Roman"/>
          <w:sz w:val="32"/>
          <w:szCs w:val="32"/>
          <w:lang w:eastAsia="zh-CN"/>
        </w:rPr>
        <w:t>书》</w:t>
      </w:r>
      <w:r>
        <w:rPr>
          <w:rFonts w:hint="default" w:ascii="Times New Roman" w:hAnsi="Times New Roman" w:eastAsia="仿宋_GB2312" w:cs="Times New Roman"/>
          <w:sz w:val="32"/>
        </w:rPr>
        <w:t>不服</w:t>
      </w:r>
      <w:r>
        <w:rPr>
          <w:rFonts w:hint="default" w:ascii="Times New Roman" w:hAnsi="Times New Roman" w:eastAsia="仿宋_GB2312" w:cs="Times New Roman"/>
          <w:sz w:val="32"/>
          <w:szCs w:val="32"/>
        </w:rPr>
        <w:t>，于20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日向本机关申请行政复议，因</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rPr>
        <w:t>与被申请人的具体行政行为存在利害关系，本机关通知其为第三人参加行政复议</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本机关于</w:t>
      </w:r>
      <w:r>
        <w:rPr>
          <w:rFonts w:hint="eastAsia" w:ascii="Times New Roman" w:hAnsi="Times New Roman" w:eastAsia="仿宋_GB2312" w:cs="Times New Roman"/>
          <w:sz w:val="32"/>
          <w:szCs w:val="32"/>
          <w:lang w:val="en-US" w:eastAsia="zh-CN"/>
        </w:rPr>
        <w:t>2021年</w:t>
      </w:r>
      <w:r>
        <w:rPr>
          <w:rFonts w:hint="eastAsia"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22</w:t>
      </w:r>
      <w:r>
        <w:rPr>
          <w:rFonts w:hint="eastAsia"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eastAsia="zh-CN"/>
        </w:rPr>
        <w:t>依法予以受理。</w:t>
      </w:r>
      <w:r>
        <w:rPr>
          <w:rFonts w:hint="eastAsia" w:eastAsia="仿宋_GB2312" w:cs="Times New Roman"/>
          <w:sz w:val="32"/>
          <w:szCs w:val="32"/>
          <w:lang w:val="en-US" w:eastAsia="zh-CN"/>
        </w:rPr>
        <w:t>因情况复杂，</w:t>
      </w:r>
      <w:r>
        <w:rPr>
          <w:rFonts w:hint="default" w:ascii="Times New Roman" w:hAnsi="Times New Roman" w:eastAsia="仿宋_GB2312" w:cs="Times New Roman"/>
          <w:sz w:val="32"/>
          <w:szCs w:val="32"/>
        </w:rPr>
        <w:t>延期至202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年1月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日前作出行政复议决定</w:t>
      </w:r>
      <w:r>
        <w:rPr>
          <w:rFonts w:hint="eastAsia" w:eastAsia="仿宋_GB2312" w:cs="Times New Roman"/>
          <w:sz w:val="32"/>
          <w:szCs w:val="32"/>
          <w:lang w:eastAsia="zh-CN"/>
        </w:rPr>
        <w:t>。</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现已复议终结。</w:t>
      </w:r>
    </w:p>
    <w:p>
      <w:pPr>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申请人请求：申请人不服被申请人于2021年8月15日作出的“常钟人社工认字[2021]第</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rPr>
        <w:t>号”《认定工伤决定书》现申请复议</w:t>
      </w:r>
      <w:r>
        <w:rPr>
          <w:rFonts w:hint="default" w:ascii="Times New Roman" w:hAnsi="Times New Roman" w:eastAsia="仿宋_GB2312" w:cs="Times New Roman"/>
          <w:color w:val="000000"/>
          <w:sz w:val="32"/>
          <w:szCs w:val="32"/>
          <w:lang w:val="en-US" w:eastAsia="zh-CN"/>
        </w:rPr>
        <w:t>。</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2018年</w:t>
      </w:r>
      <w:r>
        <w:rPr>
          <w:rFonts w:hint="eastAsia" w:eastAsia="仿宋_GB2312" w:cs="Times New Roman"/>
          <w:sz w:val="32"/>
          <w:szCs w:val="32"/>
          <w:lang w:val="en-US" w:eastAsia="zh-CN"/>
        </w:rPr>
        <w:t>骆某</w:t>
      </w:r>
      <w:r>
        <w:rPr>
          <w:rFonts w:hint="default" w:ascii="Times New Roman" w:hAnsi="Times New Roman" w:eastAsia="仿宋_GB2312" w:cs="Times New Roman"/>
          <w:sz w:val="32"/>
          <w:szCs w:val="32"/>
          <w:lang w:val="en-US" w:eastAsia="zh-CN"/>
        </w:rPr>
        <w:t>购买车辆，按照当时的规定，大货车必须挂靠在单位名下方可办理各项证件。当年5月20日申请人与</w:t>
      </w:r>
      <w:r>
        <w:rPr>
          <w:rFonts w:hint="eastAsia" w:eastAsia="仿宋_GB2312" w:cs="Times New Roman"/>
          <w:sz w:val="32"/>
          <w:szCs w:val="32"/>
          <w:lang w:val="en-US" w:eastAsia="zh-CN"/>
        </w:rPr>
        <w:t>骆某</w:t>
      </w:r>
      <w:r>
        <w:rPr>
          <w:rFonts w:hint="default" w:ascii="Times New Roman" w:hAnsi="Times New Roman" w:eastAsia="仿宋_GB2312" w:cs="Times New Roman"/>
          <w:sz w:val="32"/>
          <w:szCs w:val="32"/>
          <w:lang w:val="en-US" w:eastAsia="zh-CN"/>
        </w:rPr>
        <w:t>签订了《挂靠协议》但仅仅是为其办理证照之用，车辆的所有权和使用权均归</w:t>
      </w:r>
      <w:r>
        <w:rPr>
          <w:rFonts w:hint="eastAsia" w:eastAsia="仿宋_GB2312" w:cs="Times New Roman"/>
          <w:sz w:val="32"/>
          <w:szCs w:val="32"/>
          <w:lang w:val="en-US" w:eastAsia="zh-CN"/>
        </w:rPr>
        <w:t>骆某</w:t>
      </w:r>
      <w:r>
        <w:rPr>
          <w:rFonts w:hint="default" w:ascii="Times New Roman" w:hAnsi="Times New Roman" w:eastAsia="仿宋_GB2312" w:cs="Times New Roman"/>
          <w:sz w:val="32"/>
          <w:szCs w:val="32"/>
          <w:lang w:val="en-US" w:eastAsia="zh-CN"/>
        </w:rPr>
        <w:t>，申请人并未从中获取任何好处。申请人与</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并不相识，甚至不清楚其与</w:t>
      </w:r>
      <w:r>
        <w:rPr>
          <w:rFonts w:hint="eastAsia" w:eastAsia="仿宋_GB2312" w:cs="Times New Roman"/>
          <w:sz w:val="32"/>
          <w:szCs w:val="32"/>
          <w:lang w:val="en-US" w:eastAsia="zh-CN"/>
        </w:rPr>
        <w:t>骆某</w:t>
      </w:r>
      <w:r>
        <w:rPr>
          <w:rFonts w:hint="default" w:ascii="Times New Roman" w:hAnsi="Times New Roman" w:eastAsia="仿宋_GB2312" w:cs="Times New Roman"/>
          <w:sz w:val="32"/>
          <w:szCs w:val="32"/>
          <w:lang w:val="en-US" w:eastAsia="zh-CN"/>
        </w:rPr>
        <w:t>是何关系。</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发生事故后，没有人通知过申请人，即便是到了工伤认定阶段被申请人都不肯给申请人查看</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受伤的相关资料，这剥夺了申请人的知情权与调查权，属于程序错误。</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在事故中可能存在故意或者重大过失。虽然没有看到事故认定书，从工伤认定书记载的情况看，</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是后车追尾前车，应当承担事故全部责任。因此对于工伤发生</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是存在故意或者重大过失的，故申请人不应当承担工伤责任。综上，被申请人出具的“常钟人社工认字[2021]第</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号”《认定工伤决定书》程序违法并且认定事实错误。应当予以撤销，请求复议机关在查清事实的基础上依法重新作出认定，支持申请人的全部复议请求。</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申请人提交的主要证据材料有：1.认定工伤决定书及签收记录；2.情况说明；3.委托书、客货运输车辆使用性质信息联动核定表；4.车辆挂靠协议；5.报警记录。</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被申请人称：一、本机关具有工伤认定的法定职权和对该案的管辖权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第十二条规定，向用人单位所在地设区的市的人民政府确定的社会保险行政部门提出工伤认定申请。经常州市政府同意的《常州市市本级统筹区工伤认定管辖规定》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常人社规[2018] 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 工伤认定程序</w:t>
      </w:r>
      <w:r>
        <w:rPr>
          <w:rFonts w:hint="default" w:ascii="Times New Roman" w:hAnsi="Times New Roman" w:eastAsia="仿宋_GB2312" w:cs="Times New Roman"/>
          <w:sz w:val="32"/>
          <w:szCs w:val="32"/>
          <w:lang w:val="en-US" w:eastAsia="zh-CN"/>
        </w:rPr>
        <w:t>合法。</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申请人</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rPr>
        <w:t>向我局提起工伤认定申请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我局于同日受发出《工伤认定申请补正材料通知书》。2021年7月22日，我局受理</w:t>
      </w:r>
      <w:r>
        <w:rPr>
          <w:rFonts w:hint="eastAsia" w:eastAsia="仿宋_GB2312" w:cs="Times New Roman"/>
          <w:sz w:val="32"/>
          <w:szCs w:val="32"/>
          <w:lang w:eastAsia="zh-CN"/>
        </w:rPr>
        <w:t>韩某</w:t>
      </w:r>
      <w:r>
        <w:rPr>
          <w:rFonts w:hint="default" w:ascii="Times New Roman" w:hAnsi="Times New Roman" w:eastAsia="仿宋_GB2312" w:cs="Times New Roman"/>
          <w:sz w:val="32"/>
          <w:szCs w:val="32"/>
        </w:rPr>
        <w:t>的工伤认定申请，并向常州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运输有限公司邮寄送达《工伤认定申请受理决定书》和《工伤认定举证通知书》。2021年8月25日,我局作出常钟人社工认字[2021]第</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号《认定工伤决定书》，并依法送达双方当事人。</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我局认定为工伤的事实及理由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我局经调查核实情况如下</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骆某</w:t>
      </w:r>
      <w:r>
        <w:rPr>
          <w:rFonts w:hint="default" w:ascii="Times New Roman" w:hAnsi="Times New Roman" w:eastAsia="仿宋_GB2312" w:cs="Times New Roman"/>
          <w:sz w:val="32"/>
          <w:szCs w:val="32"/>
        </w:rPr>
        <w:t>将自购的苏</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重型厢式货车挂靠在常州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运输有限公司，并招用</w:t>
      </w:r>
      <w:r>
        <w:rPr>
          <w:rFonts w:hint="eastAsia" w:eastAsia="仿宋_GB2312" w:cs="Times New Roman"/>
          <w:sz w:val="32"/>
          <w:szCs w:val="32"/>
          <w:lang w:eastAsia="zh-CN"/>
        </w:rPr>
        <w:t>韩某</w:t>
      </w:r>
      <w:r>
        <w:rPr>
          <w:rFonts w:hint="default" w:ascii="Times New Roman" w:hAnsi="Times New Roman" w:eastAsia="仿宋_GB2312" w:cs="Times New Roman"/>
          <w:sz w:val="32"/>
          <w:szCs w:val="32"/>
        </w:rPr>
        <w:t>为该车驾驶员负责运输。2020年7月11日6时许，</w:t>
      </w:r>
      <w:r>
        <w:rPr>
          <w:rFonts w:hint="eastAsia" w:eastAsia="仿宋_GB2312" w:cs="Times New Roman"/>
          <w:sz w:val="32"/>
          <w:szCs w:val="32"/>
          <w:lang w:eastAsia="zh-CN"/>
        </w:rPr>
        <w:t>韩某</w:t>
      </w:r>
      <w:r>
        <w:rPr>
          <w:rFonts w:hint="default" w:ascii="Times New Roman" w:hAnsi="Times New Roman" w:eastAsia="仿宋_GB2312" w:cs="Times New Roman"/>
          <w:sz w:val="32"/>
          <w:szCs w:val="32"/>
        </w:rPr>
        <w:t>驾驶苏</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重型厢式货车运送货物途经上海市海徐路洲海路北约50米处时，与前车发生碰撞导致受伤，后经上海</w:t>
      </w:r>
      <w:r>
        <w:rPr>
          <w:rFonts w:hint="eastAsia" w:eastAsia="仿宋_GB2312" w:cs="Times New Roman"/>
          <w:sz w:val="32"/>
          <w:szCs w:val="32"/>
          <w:lang w:eastAsia="zh-CN"/>
        </w:rPr>
        <w:t>某医院</w:t>
      </w:r>
      <w:r>
        <w:rPr>
          <w:rFonts w:hint="default" w:ascii="Times New Roman" w:hAnsi="Times New Roman" w:eastAsia="仿宋_GB2312" w:cs="Times New Roman"/>
          <w:sz w:val="32"/>
          <w:szCs w:val="32"/>
        </w:rPr>
        <w:t>诊断为:胸部闭合伤，右侧第7-9前肋、左侧第8前肋骨骨折，双肺挫伤，双侧胸腔少量积液，腹部闭合伤，小肠穿孔，升结肠、右半横结肠水肿，腹盆腔积液积血，右胫骨中段骨折，右手第5掌骨骨折，全身多处软组织挫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的证据材料有:工伤认定申请表;职工身份证复印件;单位登记资料查询表;机动车行驶证复印件;医院病历、出院记录、诊断证明;单位法定代表人身份证复印件、工伤认定调查笔录;车辆挂靠协议、货物运输交易协议;送达地址确认书，工伤认定申请补正材料通知书、受理决定书、举证通知书、认定工伤决定书及送达回证。四、我局作出工伤认定决定的法律依据</w:t>
      </w:r>
      <w:r>
        <w:rPr>
          <w:rFonts w:hint="default" w:ascii="Times New Roman" w:hAnsi="Times New Roman" w:eastAsia="仿宋_GB2312" w:cs="Times New Roman"/>
          <w:sz w:val="32"/>
          <w:szCs w:val="32"/>
          <w:lang w:eastAsia="zh-CN"/>
        </w:rPr>
        <w:t>。《工伤保险条例》第十四条第（一）项规定，在工作时间和工作场所内,因工作原因受到事故伤害的，应当认定为工伤。</w:t>
      </w:r>
      <w:r>
        <w:rPr>
          <w:rFonts w:hint="eastAsia" w:eastAsia="仿宋_GB2312" w:cs="Times New Roman"/>
          <w:sz w:val="32"/>
          <w:szCs w:val="32"/>
          <w:lang w:eastAsia="zh-CN"/>
        </w:rPr>
        <w:t>韩某</w:t>
      </w:r>
      <w:r>
        <w:rPr>
          <w:rFonts w:hint="default" w:ascii="Times New Roman" w:hAnsi="Times New Roman" w:eastAsia="仿宋_GB2312" w:cs="Times New Roman"/>
          <w:sz w:val="32"/>
          <w:szCs w:val="32"/>
          <w:lang w:eastAsia="zh-CN"/>
        </w:rPr>
        <w:t>受到的事故伤害，符合《工伤保险条例》第十四条第（一）项规定，属于工伤认定范围，应当认定为工伤。我局根据《工伤保险条例》第十四条第（一）项规定作出的常钟人社工认字[2021]第</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号《认定工伤决定书》，事实清楚、证据确凿、适用法律法规正确、程序合法，请常州市钟楼区人民政府依法维持我局作出的认定工伤决定。</w:t>
      </w:r>
    </w:p>
    <w:p>
      <w:pPr>
        <w:spacing w:line="560" w:lineRule="exact"/>
        <w:ind w:firstLine="640" w:firstLineChars="200"/>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被申请人提交的主要证据材料有：</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.工伤认定申请表</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.受伤</w:t>
      </w:r>
      <w:r>
        <w:rPr>
          <w:rFonts w:hint="default" w:ascii="Times New Roman" w:hAnsi="Times New Roman" w:eastAsia="仿宋_GB2312" w:cs="Times New Roman"/>
          <w:sz w:val="32"/>
          <w:szCs w:val="32"/>
        </w:rPr>
        <w:t>职工身份信息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企业登记资料信息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3.机动车行驶证复印件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4.道路交通事故认定书；5.医院病历、出院记录、诊断证明；6.</w:t>
      </w:r>
      <w:r>
        <w:rPr>
          <w:rFonts w:hint="default" w:ascii="Times New Roman" w:hAnsi="Times New Roman" w:eastAsia="仿宋_GB2312" w:cs="Times New Roman"/>
          <w:sz w:val="32"/>
          <w:szCs w:val="32"/>
        </w:rPr>
        <w:t>单位方工伤认定调查笔录及身份信息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7.车辆挂靠协议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8.货物运输交易协议；9.送达地址确认书、补正通知书、受理决定书、举证通知书、认定决定书及送达回证。</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第三人称：常州市钟楼区人力资源和社会保障局(以下简称:人社局)2021年8月25日作出常钟人社工认字[2021]第</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号认定工伤决定书，认定事实清楚，证据确凿，适用依据正确，程序合法，内容适当，依据《行政复议法》第二十八条第一项规定，依法应予维持。一、答辩人</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是因工受伤，常州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运输有限公司作为挂靠单位应承担工伤赔偿责任，事实清楚，证据充分。1、答辩人</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是因工受伤。2020年7月11日6时许，答辩人</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驾驶苏</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重型厢式货车运送货物途径上海市海徐路洲海路北约50米处时，与前车发生碰撞导致受伤。</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在工作中受伤，完全符合工伤认定的条件，与事故责任大小没有关系，事故责任也不能成为常州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运输有限公司逃避责任的借口。2、</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驾驶的苏</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重型厢式货车与常州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运输有限公司属于挂靠关系。</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驾驶的苏</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重型厢式货车行驶证显示的登记车主为常州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运输有限公司，常州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运输有限公司申请行政复议提交的挂靠协议也能够证明</w:t>
      </w:r>
      <w:r>
        <w:rPr>
          <w:rFonts w:hint="eastAsia" w:eastAsia="仿宋_GB2312" w:cs="Times New Roman"/>
          <w:sz w:val="32"/>
          <w:szCs w:val="32"/>
          <w:lang w:val="en-US" w:eastAsia="zh-CN"/>
        </w:rPr>
        <w:t>骆某</w:t>
      </w:r>
      <w:r>
        <w:rPr>
          <w:rFonts w:hint="default" w:ascii="Times New Roman" w:hAnsi="Times New Roman" w:eastAsia="仿宋_GB2312" w:cs="Times New Roman"/>
          <w:sz w:val="32"/>
          <w:szCs w:val="32"/>
          <w:lang w:val="en-US" w:eastAsia="zh-CN"/>
        </w:rPr>
        <w:t>自购苏</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重型厢式货车与常州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运输有限公司属于挂靠关系。3、</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受雇于</w:t>
      </w:r>
      <w:r>
        <w:rPr>
          <w:rFonts w:hint="eastAsia" w:eastAsia="仿宋_GB2312" w:cs="Times New Roman"/>
          <w:sz w:val="32"/>
          <w:szCs w:val="32"/>
          <w:lang w:val="en-US" w:eastAsia="zh-CN"/>
        </w:rPr>
        <w:t>骆某</w:t>
      </w:r>
      <w:r>
        <w:rPr>
          <w:rFonts w:hint="default" w:ascii="Times New Roman" w:hAnsi="Times New Roman" w:eastAsia="仿宋_GB2312" w:cs="Times New Roman"/>
          <w:sz w:val="32"/>
          <w:szCs w:val="32"/>
          <w:lang w:val="en-US" w:eastAsia="zh-CN"/>
        </w:rPr>
        <w:t>，在驾驶苏</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重型厢式货车期间，常州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运输有限公司当时的法定代表人</w:t>
      </w:r>
      <w:r>
        <w:rPr>
          <w:rFonts w:hint="eastAsia" w:eastAsia="仿宋_GB2312" w:cs="Times New Roman"/>
          <w:sz w:val="32"/>
          <w:szCs w:val="32"/>
          <w:lang w:val="en-US" w:eastAsia="zh-CN"/>
        </w:rPr>
        <w:t>刘某</w:t>
      </w:r>
      <w:r>
        <w:rPr>
          <w:rFonts w:hint="default" w:ascii="Times New Roman" w:hAnsi="Times New Roman" w:eastAsia="仿宋_GB2312" w:cs="Times New Roman"/>
          <w:sz w:val="32"/>
          <w:szCs w:val="32"/>
          <w:lang w:val="en-US" w:eastAsia="zh-CN"/>
        </w:rPr>
        <w:t>多次向</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派活，</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公司对于</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受雇于</w:t>
      </w:r>
      <w:r>
        <w:rPr>
          <w:rFonts w:hint="eastAsia" w:eastAsia="仿宋_GB2312" w:cs="Times New Roman"/>
          <w:sz w:val="32"/>
          <w:szCs w:val="32"/>
          <w:lang w:val="en-US" w:eastAsia="zh-CN"/>
        </w:rPr>
        <w:t>骆某</w:t>
      </w:r>
      <w:r>
        <w:rPr>
          <w:rFonts w:hint="default" w:ascii="Times New Roman" w:hAnsi="Times New Roman" w:eastAsia="仿宋_GB2312" w:cs="Times New Roman"/>
          <w:sz w:val="32"/>
          <w:szCs w:val="32"/>
          <w:lang w:val="en-US" w:eastAsia="zh-CN"/>
        </w:rPr>
        <w:t>是明知的，其所述的不认识</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不属实，另有</w:t>
      </w:r>
      <w:r>
        <w:rPr>
          <w:rFonts w:hint="eastAsia" w:eastAsia="仿宋_GB2312" w:cs="Times New Roman"/>
          <w:sz w:val="32"/>
          <w:szCs w:val="32"/>
          <w:lang w:val="en-US" w:eastAsia="zh-CN"/>
        </w:rPr>
        <w:t>刘某</w:t>
      </w:r>
      <w:r>
        <w:rPr>
          <w:rFonts w:hint="default" w:ascii="Times New Roman" w:hAnsi="Times New Roman" w:eastAsia="仿宋_GB2312" w:cs="Times New Roman"/>
          <w:sz w:val="32"/>
          <w:szCs w:val="32"/>
          <w:lang w:val="en-US" w:eastAsia="zh-CN"/>
        </w:rPr>
        <w:t>与</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之间的微信记录也能证明这一点。所以，答辩人</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在工作期间受伤，依</w:t>
      </w:r>
      <w:r>
        <w:rPr>
          <w:rFonts w:hint="eastAsia" w:ascii="Times New Roman" w:hAnsi="Times New Roman" w:eastAsia="仿宋_GB2312" w:cs="Times New Roman"/>
          <w:sz w:val="32"/>
          <w:szCs w:val="32"/>
          <w:lang w:val="en-US" w:eastAsia="zh-CN"/>
        </w:rPr>
        <w:t>照《最高人民法院关于审理工伤保险行政案件若干问题的规定》第三条第五款的规定，</w:t>
      </w:r>
      <w:r>
        <w:rPr>
          <w:rFonts w:hint="default" w:ascii="Times New Roman" w:hAnsi="Times New Roman" w:eastAsia="仿宋_GB2312" w:cs="Times New Roman"/>
          <w:sz w:val="32"/>
          <w:szCs w:val="32"/>
          <w:lang w:val="en-US" w:eastAsia="zh-CN"/>
        </w:rPr>
        <w:t>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运输有限公司作为被挂靠单位承担工伤赔偿责任，事实清楚，证据充分。二、常州市钟楼区人力资源和社会保障局对</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受伤作出工伤认定决定书，结论客观、真实、正确。1、人社局具有工伤认定的法定职权和对答辩人</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申请工伤认定的管辖权;2、人社局作出工伤认定决定的程序合法；3、人社局作出工伤认定决定的事实清楚，适用法律正确。三、常州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运输有限公司出具的证明，不能作为认定解除挂靠关系的依据，同时也证明苏</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重型厢式货车与</w:t>
      </w:r>
      <w:r>
        <w:rPr>
          <w:rFonts w:hint="eastAsia" w:ascii="Times New Roman" w:hAnsi="Times New Roman" w:eastAsia="仿宋_GB2312" w:cs="Times New Roman"/>
          <w:sz w:val="32"/>
          <w:szCs w:val="32"/>
          <w:lang w:val="en-US" w:eastAsia="zh-CN"/>
        </w:rPr>
        <w:t>第三人</w:t>
      </w:r>
      <w:r>
        <w:rPr>
          <w:rFonts w:hint="default" w:ascii="Times New Roman" w:hAnsi="Times New Roman" w:eastAsia="仿宋_GB2312" w:cs="Times New Roman"/>
          <w:sz w:val="32"/>
          <w:szCs w:val="32"/>
          <w:lang w:val="en-US" w:eastAsia="zh-CN"/>
        </w:rPr>
        <w:t>仍属于挂靠关系。1、答辩人</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因工受伤时，其驾驶的苏</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重型厢式货车仍挂靠在常州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运输有限公司经营;2、常州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运输有限公司出具的情况说明自称多次勒令</w:t>
      </w:r>
      <w:r>
        <w:rPr>
          <w:rFonts w:hint="eastAsia" w:eastAsia="仿宋_GB2312" w:cs="Times New Roman"/>
          <w:sz w:val="32"/>
          <w:szCs w:val="32"/>
          <w:lang w:val="en-US" w:eastAsia="zh-CN"/>
        </w:rPr>
        <w:t>骆某</w:t>
      </w:r>
      <w:r>
        <w:rPr>
          <w:rFonts w:hint="default" w:ascii="Times New Roman" w:hAnsi="Times New Roman" w:eastAsia="仿宋_GB2312" w:cs="Times New Roman"/>
          <w:sz w:val="32"/>
          <w:szCs w:val="32"/>
          <w:lang w:val="en-US" w:eastAsia="zh-CN"/>
        </w:rPr>
        <w:t>解除挂靠协议，但其实际亦未解除双方的挂靠关系，同时其出具的情况说明形式不合法，没有出具的日期，也没有负责人签名，说明所写的内容称苏</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重型厢式货车经常违章行使、疲劳驾驶等也没有举出相应证据，与本案的工伤认定也不具有关联性;3、该份情况说明也不能证明答辩人</w:t>
      </w:r>
      <w:r>
        <w:rPr>
          <w:rFonts w:hint="eastAsia" w:eastAsia="仿宋_GB2312" w:cs="Times New Roman"/>
          <w:sz w:val="32"/>
          <w:szCs w:val="32"/>
          <w:lang w:val="en-US" w:eastAsia="zh-CN"/>
        </w:rPr>
        <w:t>韩某</w:t>
      </w:r>
      <w:r>
        <w:rPr>
          <w:rFonts w:hint="default" w:ascii="Times New Roman" w:hAnsi="Times New Roman" w:eastAsia="仿宋_GB2312" w:cs="Times New Roman"/>
          <w:sz w:val="32"/>
          <w:szCs w:val="32"/>
          <w:lang w:val="en-US" w:eastAsia="zh-CN"/>
        </w:rPr>
        <w:t>受伤时，常州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运输有限公司与</w:t>
      </w:r>
      <w:r>
        <w:rPr>
          <w:rFonts w:hint="eastAsia" w:eastAsia="仿宋_GB2312" w:cs="Times New Roman"/>
          <w:sz w:val="32"/>
          <w:szCs w:val="32"/>
          <w:lang w:val="en-US" w:eastAsia="zh-CN"/>
        </w:rPr>
        <w:t>骆某</w:t>
      </w:r>
      <w:r>
        <w:rPr>
          <w:rFonts w:hint="default" w:ascii="Times New Roman" w:hAnsi="Times New Roman" w:eastAsia="仿宋_GB2312" w:cs="Times New Roman"/>
          <w:sz w:val="32"/>
          <w:szCs w:val="32"/>
          <w:lang w:val="en-US" w:eastAsia="zh-CN"/>
        </w:rPr>
        <w:t>解除了挂靠关系。综上，答辩人因履行工作职责，在工作期间受到伤害，常州市钟楼区人力资源和社会保障局依法认定答辩人受伤为工伤，事实清楚，证据确凿。</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第三人提交的主要证据材料有：1.认定工伤决定书；2.微信聊天转账记录截图；3.</w:t>
      </w:r>
      <w:r>
        <w:rPr>
          <w:rFonts w:hint="default" w:ascii="Times New Roman" w:hAnsi="Times New Roman" w:eastAsia="仿宋_GB2312" w:cs="Times New Roman"/>
          <w:sz w:val="32"/>
          <w:szCs w:val="32"/>
          <w:lang w:val="en-US" w:eastAsia="zh-CN"/>
        </w:rPr>
        <w:t>机动车行驶证复印件</w:t>
      </w:r>
      <w:r>
        <w:rPr>
          <w:rFonts w:hint="eastAsia" w:eastAsia="仿宋_GB2312" w:cs="Times New Roman"/>
          <w:sz w:val="32"/>
          <w:szCs w:val="32"/>
          <w:lang w:val="en-US" w:eastAsia="zh-CN"/>
        </w:rPr>
        <w:t>；4.上海某医院检验报告单、</w:t>
      </w:r>
      <w:r>
        <w:rPr>
          <w:rFonts w:hint="default" w:ascii="Times New Roman" w:hAnsi="Times New Roman" w:eastAsia="仿宋_GB2312" w:cs="Times New Roman"/>
          <w:sz w:val="32"/>
          <w:szCs w:val="32"/>
          <w:lang w:val="en-US" w:eastAsia="zh-CN"/>
        </w:rPr>
        <w:t>病历、出院记录、诊断证明</w:t>
      </w:r>
      <w:r>
        <w:rPr>
          <w:rFonts w:hint="eastAsia" w:eastAsia="仿宋_GB2312" w:cs="Times New Roman"/>
          <w:sz w:val="32"/>
          <w:szCs w:val="32"/>
          <w:lang w:val="en-US" w:eastAsia="zh-CN"/>
        </w:rPr>
        <w:t>。</w:t>
      </w:r>
    </w:p>
    <w:p>
      <w:pPr>
        <w:spacing w:line="560" w:lineRule="exact"/>
        <w:ind w:firstLine="640" w:firstLineChars="200"/>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rPr>
        <w:t>经审理查</w:t>
      </w:r>
      <w:r>
        <w:rPr>
          <w:rFonts w:hint="default" w:ascii="Times New Roman" w:hAnsi="Times New Roman" w:eastAsia="仿宋_GB2312" w:cs="Times New Roman"/>
          <w:sz w:val="32"/>
          <w:szCs w:val="32"/>
          <w:highlight w:val="none"/>
        </w:rPr>
        <w:t>明，</w:t>
      </w:r>
      <w:r>
        <w:rPr>
          <w:rFonts w:hint="eastAsia" w:eastAsia="仿宋_GB2312" w:cs="Times New Roman"/>
          <w:sz w:val="32"/>
          <w:szCs w:val="32"/>
          <w:highlight w:val="none"/>
          <w:lang w:val="en-US" w:eastAsia="zh-CN"/>
        </w:rPr>
        <w:t>2018年5月20日，申请人（甲方）与骆某（乙方）签订《车辆挂靠协议》，约定“为方便乙方办理运营手续，甲方同意乙方购买的（陕汽牌某发动机号某车架号某）入户到甲方名下，由甲方代其办理有关运营手续。乙方自有货车以甲方名义登记上户，车辆登记不是产权登记或产权转移，车辆产权仍属于乙方。”根据中华人民共和国机动车行驶证显示，该车辆号牌号码为苏某，且所有人为申请人。</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时许，</w:t>
      </w:r>
      <w:r>
        <w:rPr>
          <w:rFonts w:hint="default" w:ascii="Times New Roman" w:hAnsi="Times New Roman" w:eastAsia="仿宋_GB2312" w:cs="Times New Roman"/>
          <w:sz w:val="32"/>
          <w:szCs w:val="32"/>
          <w:highlight w:val="none"/>
          <w:lang w:val="en-US" w:eastAsia="zh-CN"/>
        </w:rPr>
        <w:t>第三人驾驶苏</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rPr>
        <w:t>重型厢式货车运送货物</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途经上海市海徐路洲海路北约50米处时，与前车发生碰撞导致受伤，后经上海</w:t>
      </w:r>
      <w:r>
        <w:rPr>
          <w:rFonts w:hint="eastAsia" w:eastAsia="仿宋_GB2312" w:cs="Times New Roman"/>
          <w:sz w:val="32"/>
          <w:szCs w:val="32"/>
          <w:lang w:eastAsia="zh-CN"/>
        </w:rPr>
        <w:t>某医院</w:t>
      </w:r>
      <w:r>
        <w:rPr>
          <w:rFonts w:hint="default" w:ascii="Times New Roman" w:hAnsi="Times New Roman" w:eastAsia="仿宋_GB2312" w:cs="Times New Roman"/>
          <w:sz w:val="32"/>
          <w:szCs w:val="32"/>
        </w:rPr>
        <w:t>诊断为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胸部闭合伤，右侧第7-9前肋、左侧第8前肋骨骨折，双肺挫伤，双侧胸腔少量积液，腹部闭合伤，小肠穿孔，升结肠、右半横结肠水肿，腹盆腔积液积血，右胫骨中段骨折，右手第5掌骨骨折，全身多处软组织挫伤</w:t>
      </w:r>
      <w:r>
        <w:rPr>
          <w:rFonts w:hint="default" w:ascii="Times New Roman" w:hAnsi="Times New Roman" w:eastAsia="仿宋_GB2312" w:cs="Times New Roman"/>
          <w:sz w:val="32"/>
          <w:szCs w:val="32"/>
          <w:highlight w:val="none"/>
        </w:rPr>
        <w:t>。20</w:t>
      </w:r>
      <w:r>
        <w:rPr>
          <w:rFonts w:hint="eastAsia"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月1</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日，</w:t>
      </w:r>
      <w:r>
        <w:rPr>
          <w:rFonts w:hint="eastAsia" w:eastAsia="仿宋_GB2312" w:cs="Times New Roman"/>
          <w:sz w:val="32"/>
          <w:szCs w:val="32"/>
          <w:highlight w:val="none"/>
          <w:lang w:val="en-US" w:eastAsia="zh-CN"/>
        </w:rPr>
        <w:t>上海市</w:t>
      </w:r>
      <w:r>
        <w:rPr>
          <w:rFonts w:hint="default" w:ascii="Times New Roman" w:hAnsi="Times New Roman" w:eastAsia="仿宋_GB2312" w:cs="Times New Roman"/>
          <w:sz w:val="32"/>
          <w:szCs w:val="32"/>
          <w:highlight w:val="none"/>
        </w:rPr>
        <w:t>公安局</w:t>
      </w:r>
      <w:r>
        <w:rPr>
          <w:rFonts w:hint="eastAsia" w:eastAsia="仿宋_GB2312" w:cs="Times New Roman"/>
          <w:sz w:val="32"/>
          <w:szCs w:val="32"/>
          <w:highlight w:val="none"/>
          <w:lang w:val="en-US" w:eastAsia="zh-CN"/>
        </w:rPr>
        <w:t>浦东分局</w:t>
      </w:r>
      <w:r>
        <w:rPr>
          <w:rFonts w:hint="default" w:ascii="Times New Roman" w:hAnsi="Times New Roman" w:eastAsia="仿宋_GB2312" w:cs="Times New Roman"/>
          <w:sz w:val="32"/>
          <w:szCs w:val="32"/>
          <w:highlight w:val="none"/>
        </w:rPr>
        <w:t>交通警察支队作出第</w:t>
      </w:r>
      <w:r>
        <w:rPr>
          <w:rFonts w:hint="eastAsia" w:eastAsia="仿宋_GB2312" w:cs="Times New Roman"/>
          <w:sz w:val="32"/>
          <w:szCs w:val="32"/>
          <w:highlight w:val="none"/>
          <w:lang w:val="en-US" w:eastAsia="zh-CN"/>
        </w:rPr>
        <w:t>某</w:t>
      </w:r>
      <w:bookmarkStart w:id="3" w:name="_GoBack"/>
      <w:bookmarkEnd w:id="3"/>
      <w:r>
        <w:rPr>
          <w:rFonts w:hint="default" w:ascii="Times New Roman" w:hAnsi="Times New Roman" w:eastAsia="仿宋_GB2312" w:cs="Times New Roman"/>
          <w:sz w:val="32"/>
          <w:szCs w:val="32"/>
          <w:highlight w:val="none"/>
        </w:rPr>
        <w:t>号《道路交通事故认定书（简易程序）》，认定</w:t>
      </w:r>
      <w:r>
        <w:rPr>
          <w:rFonts w:hint="eastAsia" w:eastAsia="仿宋_GB2312" w:cs="Times New Roman"/>
          <w:sz w:val="32"/>
          <w:szCs w:val="32"/>
          <w:highlight w:val="none"/>
          <w:lang w:val="en-US" w:eastAsia="zh-CN"/>
        </w:rPr>
        <w:t>第三人</w:t>
      </w:r>
      <w:r>
        <w:rPr>
          <w:rFonts w:hint="default" w:ascii="Times New Roman" w:hAnsi="Times New Roman" w:eastAsia="仿宋_GB2312" w:cs="Times New Roman"/>
          <w:sz w:val="32"/>
          <w:szCs w:val="32"/>
          <w:highlight w:val="none"/>
        </w:rPr>
        <w:t>承担事故全部责任。</w:t>
      </w:r>
    </w:p>
    <w:p>
      <w:pPr>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第三人</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rPr>
        <w:t>提起工伤认定申请，同日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rPr>
        <w:t>发出《工伤认定申请</w:t>
      </w:r>
      <w:r>
        <w:rPr>
          <w:rFonts w:hint="default" w:ascii="Times New Roman" w:hAnsi="Times New Roman" w:eastAsia="仿宋_GB2312" w:cs="Times New Roman"/>
          <w:sz w:val="32"/>
          <w:szCs w:val="32"/>
          <w:lang w:eastAsia="zh-CN"/>
        </w:rPr>
        <w:t>补正材料通知书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lang w:val="en-US" w:eastAsia="zh-CN"/>
        </w:rPr>
        <w:t>第三人</w:t>
      </w:r>
      <w:r>
        <w:rPr>
          <w:rFonts w:hint="default" w:ascii="Times New Roman" w:hAnsi="Times New Roman" w:eastAsia="仿宋_GB2312" w:cs="Times New Roman"/>
          <w:sz w:val="32"/>
          <w:szCs w:val="32"/>
          <w:lang w:eastAsia="zh-CN"/>
        </w:rPr>
        <w:t>补正劳动关系证明。</w:t>
      </w:r>
      <w:r>
        <w:rPr>
          <w:rFonts w:hint="default" w:ascii="Times New Roman" w:hAnsi="Times New Roman" w:eastAsia="仿宋_GB2312"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lang w:val="en-US" w:eastAsia="zh-CN"/>
        </w:rPr>
        <w:t>22</w:t>
      </w:r>
      <w:r>
        <w:rPr>
          <w:rFonts w:hint="default" w:ascii="Times New Roman" w:hAnsi="Times New Roman" w:eastAsia="仿宋_GB2312" w:cs="Times New Roman"/>
          <w:color w:val="000000"/>
          <w:sz w:val="32"/>
          <w:szCs w:val="32"/>
          <w:highlight w:val="none"/>
        </w:rPr>
        <w:t>日</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被申请人受理第三人的工伤认定申请，并于8月3日</w:t>
      </w:r>
      <w:r>
        <w:rPr>
          <w:rFonts w:hint="default" w:ascii="Times New Roman" w:hAnsi="Times New Roman" w:eastAsia="仿宋_GB2312" w:cs="Times New Roman"/>
          <w:color w:val="000000"/>
          <w:sz w:val="32"/>
          <w:szCs w:val="32"/>
          <w:highlight w:val="none"/>
        </w:rPr>
        <w:t>向</w:t>
      </w:r>
      <w:r>
        <w:rPr>
          <w:rFonts w:hint="default" w:ascii="Times New Roman" w:hAnsi="Times New Roman" w:eastAsia="仿宋_GB2312" w:cs="Times New Roman"/>
          <w:color w:val="000000"/>
          <w:sz w:val="32"/>
          <w:szCs w:val="32"/>
          <w:highlight w:val="none"/>
          <w:lang w:val="en-US" w:eastAsia="zh-CN"/>
        </w:rPr>
        <w:t>申请人</w:t>
      </w:r>
      <w:r>
        <w:rPr>
          <w:rFonts w:hint="default" w:ascii="Times New Roman" w:hAnsi="Times New Roman" w:eastAsia="仿宋_GB2312" w:cs="Times New Roman"/>
          <w:color w:val="000000"/>
          <w:sz w:val="32"/>
          <w:szCs w:val="32"/>
          <w:highlight w:val="none"/>
        </w:rPr>
        <w:t>邮寄送达《工伤认定申请受理决定书》和《工伤认定举证通知书》。</w:t>
      </w:r>
      <w:r>
        <w:rPr>
          <w:rFonts w:hint="default" w:ascii="Times New Roman" w:hAnsi="Times New Roman" w:eastAsia="仿宋_GB2312" w:cs="Times New Roman"/>
          <w:color w:val="000000"/>
          <w:sz w:val="32"/>
          <w:szCs w:val="32"/>
          <w:highlight w:val="none"/>
          <w:lang w:val="en-US" w:eastAsia="zh-CN"/>
        </w:rPr>
        <w:t>8月4日、8月5日，被申请人对申请人进行调查并制作调查笔录。8月25日，被申请人</w:t>
      </w:r>
      <w:r>
        <w:rPr>
          <w:rFonts w:hint="default" w:ascii="Times New Roman" w:hAnsi="Times New Roman" w:eastAsia="仿宋_GB2312" w:cs="Times New Roman"/>
          <w:color w:val="000000"/>
          <w:sz w:val="32"/>
          <w:szCs w:val="32"/>
          <w:highlight w:val="none"/>
        </w:rPr>
        <w:t>作出常钟人社工认字[2021]第</w:t>
      </w:r>
      <w:r>
        <w:rPr>
          <w:rFonts w:hint="eastAsia" w:eastAsia="仿宋_GB2312" w:cs="Times New Roman"/>
          <w:color w:val="000000"/>
          <w:sz w:val="32"/>
          <w:szCs w:val="32"/>
          <w:highlight w:val="none"/>
          <w:lang w:val="en-US" w:eastAsia="zh-CN"/>
        </w:rPr>
        <w:t>某</w:t>
      </w:r>
      <w:r>
        <w:rPr>
          <w:rFonts w:hint="default" w:ascii="Times New Roman" w:hAnsi="Times New Roman" w:eastAsia="仿宋_GB2312" w:cs="Times New Roman"/>
          <w:color w:val="000000"/>
          <w:sz w:val="32"/>
          <w:szCs w:val="32"/>
          <w:highlight w:val="none"/>
        </w:rPr>
        <w:t>号《认定工伤决定书》，并依法送达双方当事人。</w:t>
      </w:r>
    </w:p>
    <w:p>
      <w:pPr>
        <w:spacing w:line="560" w:lineRule="exact"/>
        <w:ind w:firstLine="640" w:firstLineChars="200"/>
        <w:rPr>
          <w:rFonts w:hint="eastAsia"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另查明，2021年12月24日，本机关对第三人进行调查，并制作调查笔录，根据第三人补充提交的证据材料显示，2020年7月11日8时38分，第三人处在上海某医院急诊抢救室，且诊断显示为车祸伤。</w:t>
      </w:r>
    </w:p>
    <w:p>
      <w:pPr>
        <w:spacing w:line="560" w:lineRule="exact"/>
        <w:ind w:firstLine="640" w:firstLineChars="200"/>
        <w:rPr>
          <w:rFonts w:hint="default"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另电话查明，2022年1月13日，本机关对骆某进行电话调查，根据电话调查录音，明确2020年7月11日6时许，第三人在运货时发生车祸。</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w:t>
      </w:r>
      <w:r>
        <w:rPr>
          <w:rFonts w:hint="default" w:ascii="Times New Roman" w:hAnsi="Times New Roman" w:eastAsia="仿宋_GB2312" w:cs="Times New Roman"/>
          <w:sz w:val="32"/>
          <w:szCs w:val="32"/>
          <w:lang w:val="en-US" w:eastAsia="zh-CN"/>
        </w:rPr>
        <w:t>.工伤认定申请表</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.受伤</w:t>
      </w:r>
      <w:r>
        <w:rPr>
          <w:rFonts w:hint="default" w:ascii="Times New Roman" w:hAnsi="Times New Roman" w:eastAsia="仿宋_GB2312" w:cs="Times New Roman"/>
          <w:sz w:val="32"/>
          <w:szCs w:val="32"/>
        </w:rPr>
        <w:t>职工身份信息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企业登记资料信息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3.机动车行驶证复印件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4.道路交通事故认定书；5.</w:t>
      </w:r>
      <w:r>
        <w:rPr>
          <w:rFonts w:hint="eastAsia" w:eastAsia="仿宋_GB2312" w:cs="Times New Roman"/>
          <w:sz w:val="32"/>
          <w:szCs w:val="32"/>
          <w:lang w:val="en-US" w:eastAsia="zh-CN"/>
        </w:rPr>
        <w:t>上海某医院检验报告单、</w:t>
      </w:r>
      <w:r>
        <w:rPr>
          <w:rFonts w:hint="default" w:ascii="Times New Roman" w:hAnsi="Times New Roman" w:eastAsia="仿宋_GB2312" w:cs="Times New Roman"/>
          <w:sz w:val="32"/>
          <w:szCs w:val="32"/>
          <w:lang w:val="en-US" w:eastAsia="zh-CN"/>
        </w:rPr>
        <w:t>病历、出院记录、诊断证明；6.</w:t>
      </w:r>
      <w:r>
        <w:rPr>
          <w:rFonts w:hint="default" w:ascii="Times New Roman" w:hAnsi="Times New Roman" w:eastAsia="仿宋_GB2312" w:cs="Times New Roman"/>
          <w:sz w:val="32"/>
          <w:szCs w:val="32"/>
        </w:rPr>
        <w:t>单位方工伤认定调查笔录及身份信息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7.车辆挂靠协议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8.货物运输交易协议；9.送达地址确认书、补正通知书、受理决定书、举证通知书、认定决定书及送达回证</w:t>
      </w:r>
      <w:r>
        <w:rPr>
          <w:rFonts w:hint="eastAsia" w:eastAsia="仿宋_GB2312" w:cs="Times New Roman"/>
          <w:sz w:val="32"/>
          <w:szCs w:val="32"/>
          <w:lang w:val="en-US" w:eastAsia="zh-CN"/>
        </w:rPr>
        <w:t>；10.上海某医院检验报告单；11.行政复议调查笔录；12.微信聊天转账记录截图；13.骆某电话调查录音。</w:t>
      </w:r>
    </w:p>
    <w:p>
      <w:pPr>
        <w:spacing w:line="560" w:lineRule="exact"/>
        <w:ind w:firstLine="640" w:firstLineChars="200"/>
        <w:rPr>
          <w:rFonts w:hint="default" w:ascii="Times New Roman" w:hAnsi="Times New Roman" w:eastAsia="仿宋_GB2312" w:cs="Times New Roman"/>
          <w:b w:val="0"/>
          <w:bCs/>
          <w:sz w:val="32"/>
          <w:szCs w:val="32"/>
          <w:highlight w:val="yellow"/>
        </w:rPr>
      </w:pPr>
      <w:r>
        <w:rPr>
          <w:rFonts w:hint="default" w:ascii="Times New Roman" w:hAnsi="Times New Roman" w:eastAsia="仿宋_GB2312" w:cs="Times New Roman"/>
          <w:sz w:val="32"/>
          <w:szCs w:val="32"/>
          <w:highlight w:val="none"/>
        </w:rPr>
        <w:t>本机关认为：</w:t>
      </w:r>
      <w:r>
        <w:rPr>
          <w:rFonts w:hint="default" w:ascii="Times New Roman" w:hAnsi="Times New Roman" w:eastAsia="仿宋_GB2312" w:cs="Times New Roman"/>
          <w:b w:val="0"/>
          <w:bCs/>
          <w:sz w:val="32"/>
          <w:szCs w:val="32"/>
          <w:highlight w:val="none"/>
        </w:rPr>
        <w:t>一、</w:t>
      </w:r>
      <w:r>
        <w:rPr>
          <w:rFonts w:hint="default" w:ascii="Times New Roman" w:hAnsi="Times New Roman" w:eastAsia="仿宋_GB2312" w:cs="Times New Roman"/>
          <w:b w:val="0"/>
          <w:bCs/>
          <w:sz w:val="32"/>
          <w:szCs w:val="32"/>
          <w:highlight w:val="none"/>
          <w:lang w:val="en-US" w:eastAsia="zh-CN"/>
        </w:rPr>
        <w:t>根据《工伤保险条例》第五条第二款规定：</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县级以上地方各级人民政府社会保险行政部门负责本行政区域内的工伤保险工作。</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rPr>
        <w:t>被申请人负责</w:t>
      </w:r>
      <w:r>
        <w:rPr>
          <w:rFonts w:hint="default" w:ascii="Times New Roman" w:hAnsi="Times New Roman" w:eastAsia="仿宋_GB2312" w:cs="Times New Roman"/>
          <w:b w:val="0"/>
          <w:bCs/>
          <w:sz w:val="32"/>
          <w:szCs w:val="32"/>
          <w:highlight w:val="none"/>
          <w:lang w:val="en-US" w:eastAsia="zh-CN"/>
        </w:rPr>
        <w:t>本</w:t>
      </w:r>
      <w:r>
        <w:rPr>
          <w:rFonts w:hint="default" w:ascii="Times New Roman" w:hAnsi="Times New Roman" w:eastAsia="仿宋_GB2312" w:cs="Times New Roman"/>
          <w:b w:val="0"/>
          <w:bCs/>
          <w:sz w:val="32"/>
          <w:szCs w:val="32"/>
          <w:highlight w:val="none"/>
        </w:rPr>
        <w:t>辖区内用人单位工伤认定及相关工作，依法具有对管辖区内工伤认定的法定职权及管辖权。</w:t>
      </w:r>
      <w:r>
        <w:rPr>
          <w:rFonts w:hint="default" w:ascii="Times New Roman" w:hAnsi="Times New Roman" w:eastAsia="仿宋_GB2312" w:cs="Times New Roman"/>
          <w:b w:val="0"/>
          <w:bCs/>
          <w:sz w:val="32"/>
          <w:szCs w:val="32"/>
          <w:highlight w:val="none"/>
          <w:lang w:val="en-US" w:eastAsia="zh-CN"/>
        </w:rPr>
        <w:t>二、根据</w:t>
      </w:r>
      <w:r>
        <w:rPr>
          <w:rFonts w:hint="default" w:ascii="Times New Roman" w:hAnsi="Times New Roman" w:eastAsia="仿宋_GB2312" w:cs="Times New Roman"/>
          <w:b w:val="0"/>
          <w:bCs/>
          <w:sz w:val="32"/>
          <w:szCs w:val="32"/>
          <w:highlight w:val="none"/>
        </w:rPr>
        <w:t>《工伤保险条例》</w:t>
      </w:r>
      <w:r>
        <w:rPr>
          <w:rFonts w:hint="default" w:ascii="Times New Roman" w:hAnsi="Times New Roman" w:eastAsia="仿宋_GB2312" w:cs="Times New Roman"/>
          <w:b w:val="0"/>
          <w:bCs/>
          <w:sz w:val="32"/>
          <w:szCs w:val="32"/>
          <w:highlight w:val="none"/>
          <w:lang w:val="en-US" w:eastAsia="zh-CN"/>
        </w:rPr>
        <w:t>第十七条规定：</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eastAsia"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第二十条第一款</w:t>
      </w:r>
      <w:r>
        <w:rPr>
          <w:rFonts w:hint="default" w:ascii="Times New Roman" w:hAnsi="Times New Roman" w:eastAsia="仿宋_GB2312" w:cs="Times New Roman"/>
          <w:b w:val="0"/>
          <w:bCs/>
          <w:sz w:val="32"/>
          <w:szCs w:val="32"/>
          <w:highlight w:val="none"/>
        </w:rPr>
        <w:t>规定</w:t>
      </w:r>
      <w:r>
        <w:rPr>
          <w:rFonts w:hint="default" w:ascii="Times New Roman" w:hAnsi="Times New Roman" w:eastAsia="仿宋_GB2312" w:cs="Times New Roman"/>
          <w:b w:val="0"/>
          <w:bCs/>
          <w:sz w:val="32"/>
          <w:szCs w:val="32"/>
          <w:highlight w:val="none"/>
          <w:lang w:eastAsia="zh-CN"/>
        </w:rPr>
        <w:t>：</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lang w:eastAsia="zh-CN"/>
        </w:rPr>
        <w:t>社会保险行政部门应当自受理工伤认定申请之日起60日内作出工伤认定的决定，并书面通知申请工伤认定的职工或者其近亲属和该职工所在单位。</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sz w:val="32"/>
          <w:szCs w:val="32"/>
          <w:highlight w:val="none"/>
        </w:rPr>
        <w:t>2021年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第三人</w:t>
      </w:r>
      <w:r>
        <w:rPr>
          <w:rFonts w:hint="default" w:ascii="Times New Roman" w:hAnsi="Times New Roman" w:eastAsia="仿宋_GB2312" w:cs="Times New Roman"/>
          <w:sz w:val="32"/>
          <w:szCs w:val="32"/>
          <w:highlight w:val="none"/>
        </w:rPr>
        <w:t>向</w:t>
      </w:r>
      <w:r>
        <w:rPr>
          <w:rFonts w:hint="default" w:ascii="Times New Roman" w:hAnsi="Times New Roman" w:eastAsia="仿宋_GB2312" w:cs="Times New Roman"/>
          <w:sz w:val="32"/>
          <w:szCs w:val="32"/>
          <w:highlight w:val="none"/>
          <w:lang w:val="en-US" w:eastAsia="zh-CN"/>
        </w:rPr>
        <w:t>被申请人</w:t>
      </w:r>
      <w:r>
        <w:rPr>
          <w:rFonts w:hint="default" w:ascii="Times New Roman" w:hAnsi="Times New Roman" w:eastAsia="仿宋_GB2312" w:cs="Times New Roman"/>
          <w:sz w:val="32"/>
          <w:szCs w:val="32"/>
          <w:highlight w:val="none"/>
        </w:rPr>
        <w:t>提起工伤认定申请，</w:t>
      </w:r>
      <w:r>
        <w:rPr>
          <w:rFonts w:hint="default" w:ascii="Times New Roman" w:hAnsi="Times New Roman" w:eastAsia="仿宋_GB2312" w:cs="Times New Roman"/>
          <w:sz w:val="32"/>
          <w:szCs w:val="32"/>
          <w:highlight w:val="none"/>
          <w:lang w:val="en-US" w:eastAsia="zh-CN"/>
        </w:rPr>
        <w:t>被申请人于当日</w:t>
      </w:r>
      <w:r>
        <w:rPr>
          <w:rFonts w:hint="default" w:ascii="Times New Roman" w:hAnsi="Times New Roman" w:eastAsia="仿宋_GB2312" w:cs="Times New Roman"/>
          <w:sz w:val="32"/>
          <w:szCs w:val="32"/>
          <w:highlight w:val="none"/>
        </w:rPr>
        <w:t>发出《</w:t>
      </w:r>
      <w:r>
        <w:rPr>
          <w:rFonts w:hint="default" w:ascii="Times New Roman" w:hAnsi="Times New Roman" w:eastAsia="仿宋_GB2312" w:cs="Times New Roman"/>
          <w:sz w:val="32"/>
          <w:szCs w:val="32"/>
        </w:rPr>
        <w:t>工伤认定申请</w:t>
      </w:r>
      <w:r>
        <w:rPr>
          <w:rFonts w:hint="default" w:ascii="Times New Roman" w:hAnsi="Times New Roman" w:eastAsia="仿宋_GB2312" w:cs="Times New Roman"/>
          <w:sz w:val="32"/>
          <w:szCs w:val="32"/>
          <w:lang w:eastAsia="zh-CN"/>
        </w:rPr>
        <w:t>补正材料通知书</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，后经第三人材料补正，被申请人依法受理，并在法定期限内，依法调查取证。8</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被申请人</w:t>
      </w:r>
      <w:r>
        <w:rPr>
          <w:rFonts w:hint="default" w:ascii="Times New Roman" w:hAnsi="Times New Roman" w:eastAsia="仿宋_GB2312" w:cs="Times New Roman"/>
          <w:sz w:val="32"/>
          <w:szCs w:val="32"/>
          <w:highlight w:val="none"/>
        </w:rPr>
        <w:t>作出常钟人社工认字[2021]第</w:t>
      </w:r>
      <w:r>
        <w:rPr>
          <w:rFonts w:hint="eastAsia" w:eastAsia="仿宋_GB2312" w:cs="Times New Roman"/>
          <w:sz w:val="32"/>
          <w:szCs w:val="32"/>
          <w:highlight w:val="none"/>
          <w:lang w:eastAsia="zh-CN"/>
        </w:rPr>
        <w:t>某</w:t>
      </w:r>
      <w:r>
        <w:rPr>
          <w:rFonts w:hint="default" w:ascii="Times New Roman" w:hAnsi="Times New Roman" w:eastAsia="仿宋_GB2312" w:cs="Times New Roman"/>
          <w:sz w:val="32"/>
          <w:szCs w:val="32"/>
          <w:highlight w:val="none"/>
        </w:rPr>
        <w:t>号《认定工伤决定书》</w:t>
      </w:r>
      <w:r>
        <w:rPr>
          <w:rFonts w:hint="default" w:ascii="Times New Roman" w:hAnsi="Times New Roman" w:eastAsia="仿宋_GB2312" w:cs="Times New Roman"/>
          <w:sz w:val="32"/>
          <w:szCs w:val="32"/>
          <w:highlight w:val="none"/>
          <w:lang w:val="en-US" w:eastAsia="zh-CN"/>
        </w:rPr>
        <w:t>并依法送达双方，符合法定程序</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val="0"/>
          <w:bCs/>
          <w:sz w:val="32"/>
          <w:szCs w:val="32"/>
          <w:highlight w:val="none"/>
        </w:rPr>
        <w:t>三、根据《工伤保险条例》第十四条第（</w:t>
      </w:r>
      <w:r>
        <w:rPr>
          <w:rFonts w:hint="default" w:ascii="Times New Roman" w:hAnsi="Times New Roman" w:eastAsia="仿宋_GB2312" w:cs="Times New Roman"/>
          <w:b w:val="0"/>
          <w:bCs/>
          <w:sz w:val="32"/>
          <w:szCs w:val="32"/>
          <w:highlight w:val="none"/>
          <w:lang w:val="en-US" w:eastAsia="zh-CN"/>
        </w:rPr>
        <w:t>一</w:t>
      </w:r>
      <w:r>
        <w:rPr>
          <w:rFonts w:hint="default" w:ascii="Times New Roman" w:hAnsi="Times New Roman" w:eastAsia="仿宋_GB2312" w:cs="Times New Roman"/>
          <w:b w:val="0"/>
          <w:bCs/>
          <w:sz w:val="32"/>
          <w:szCs w:val="32"/>
          <w:highlight w:val="none"/>
        </w:rPr>
        <w:t>）项的规定：</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职工有下列情形之一的，应当认定为工伤</w:t>
      </w:r>
      <w:r>
        <w:rPr>
          <w:rFonts w:hint="default" w:ascii="Times New Roman" w:hAnsi="Times New Roman" w:eastAsia="仿宋_GB2312" w:cs="Times New Roman"/>
          <w:sz w:val="32"/>
          <w:szCs w:val="32"/>
          <w:highlight w:val="none"/>
          <w:lang w:val="en-US" w:eastAsia="zh-CN"/>
        </w:rPr>
        <w:t>：（一）在工作时间和工作场所内，因工作原因受到事故伤害的；……</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sz w:val="32"/>
          <w:szCs w:val="32"/>
          <w:highlight w:val="none"/>
          <w:lang w:val="en-US" w:eastAsia="zh-CN"/>
        </w:rPr>
        <w:t>第十六条规定：</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职工符合本条例第十四条、第十五条的规定，但是有下列情形之一的，不得认定为工伤或者视同工伤：</w:t>
      </w:r>
      <w:r>
        <w:rPr>
          <w:rFonts w:hint="default" w:ascii="Times New Roman" w:hAnsi="Times New Roman" w:eastAsia="仿宋_GB2312" w:cs="Times New Roman"/>
          <w:sz w:val="32"/>
          <w:szCs w:val="32"/>
          <w:highlight w:val="none"/>
          <w:lang w:val="en-US" w:eastAsia="zh-CN"/>
        </w:rPr>
        <w:fldChar w:fldCharType="begin"/>
      </w:r>
      <w:r>
        <w:rPr>
          <w:rFonts w:hint="default" w:ascii="Times New Roman" w:hAnsi="Times New Roman" w:eastAsia="仿宋_GB2312" w:cs="Times New Roman"/>
          <w:sz w:val="32"/>
          <w:szCs w:val="32"/>
          <w:highlight w:val="none"/>
          <w:lang w:val="en-US" w:eastAsia="zh-CN"/>
        </w:rPr>
        <w:instrText xml:space="preserve"> HYPERLINK "http://172.24.129.6:5945/chl/javascript:void(0);" </w:instrText>
      </w:r>
      <w:r>
        <w:rPr>
          <w:rFonts w:hint="default" w:ascii="Times New Roman" w:hAnsi="Times New Roman" w:eastAsia="仿宋_GB2312" w:cs="Times New Roman"/>
          <w:sz w:val="32"/>
          <w:szCs w:val="32"/>
          <w:highlight w:val="none"/>
          <w:lang w:val="en-US" w:eastAsia="zh-CN"/>
        </w:rPr>
        <w:fldChar w:fldCharType="separate"/>
      </w:r>
      <w:r>
        <w:rPr>
          <w:rFonts w:hint="default" w:ascii="Times New Roman" w:hAnsi="Times New Roman" w:eastAsia="仿宋_GB2312" w:cs="Times New Roman"/>
          <w:sz w:val="32"/>
          <w:szCs w:val="32"/>
          <w:highlight w:val="none"/>
          <w:lang w:val="en-US" w:eastAsia="zh-CN"/>
        </w:rPr>
        <w:fldChar w:fldCharType="end"/>
      </w:r>
      <w:bookmarkStart w:id="0" w:name="tiao_16_kuan_1_xiang_1"/>
      <w:bookmarkEnd w:id="0"/>
      <w:r>
        <w:rPr>
          <w:rFonts w:hint="default" w:ascii="Times New Roman" w:hAnsi="Times New Roman" w:eastAsia="仿宋_GB2312" w:cs="Times New Roman"/>
          <w:sz w:val="32"/>
          <w:szCs w:val="32"/>
          <w:highlight w:val="none"/>
          <w:lang w:val="en-US" w:eastAsia="zh-CN"/>
        </w:rPr>
        <w:t>（一）故意犯罪的；</w:t>
      </w:r>
      <w:r>
        <w:rPr>
          <w:rFonts w:hint="default" w:ascii="Times New Roman" w:hAnsi="Times New Roman" w:eastAsia="仿宋_GB2312" w:cs="Times New Roman"/>
          <w:sz w:val="32"/>
          <w:szCs w:val="32"/>
          <w:highlight w:val="none"/>
          <w:lang w:val="en-US" w:eastAsia="zh-CN"/>
        </w:rPr>
        <w:fldChar w:fldCharType="begin"/>
      </w:r>
      <w:r>
        <w:rPr>
          <w:rFonts w:hint="default" w:ascii="Times New Roman" w:hAnsi="Times New Roman" w:eastAsia="仿宋_GB2312" w:cs="Times New Roman"/>
          <w:sz w:val="32"/>
          <w:szCs w:val="32"/>
          <w:highlight w:val="none"/>
          <w:lang w:val="en-US" w:eastAsia="zh-CN"/>
        </w:rPr>
        <w:instrText xml:space="preserve"> HYPERLINK "http://172.24.129.6:5945/chl/javascript:void(0);" </w:instrText>
      </w:r>
      <w:r>
        <w:rPr>
          <w:rFonts w:hint="default" w:ascii="Times New Roman" w:hAnsi="Times New Roman" w:eastAsia="仿宋_GB2312" w:cs="Times New Roman"/>
          <w:sz w:val="32"/>
          <w:szCs w:val="32"/>
          <w:highlight w:val="none"/>
          <w:lang w:val="en-US" w:eastAsia="zh-CN"/>
        </w:rPr>
        <w:fldChar w:fldCharType="separate"/>
      </w:r>
      <w:r>
        <w:rPr>
          <w:rFonts w:hint="default" w:ascii="Times New Roman" w:hAnsi="Times New Roman" w:eastAsia="仿宋_GB2312" w:cs="Times New Roman"/>
          <w:sz w:val="32"/>
          <w:szCs w:val="32"/>
          <w:highlight w:val="none"/>
          <w:lang w:val="en-US" w:eastAsia="zh-CN"/>
        </w:rPr>
        <w:fldChar w:fldCharType="end"/>
      </w:r>
      <w:bookmarkStart w:id="1" w:name="tiao_16_kuan_1_xiang_2"/>
      <w:bookmarkEnd w:id="1"/>
      <w:r>
        <w:rPr>
          <w:rFonts w:hint="default" w:ascii="Times New Roman" w:hAnsi="Times New Roman" w:eastAsia="仿宋_GB2312" w:cs="Times New Roman"/>
          <w:sz w:val="32"/>
          <w:szCs w:val="32"/>
          <w:highlight w:val="none"/>
          <w:lang w:val="en-US" w:eastAsia="zh-CN"/>
        </w:rPr>
        <w:t>（二）醉酒或者吸毒的；</w:t>
      </w:r>
      <w:r>
        <w:rPr>
          <w:rFonts w:hint="default" w:ascii="Times New Roman" w:hAnsi="Times New Roman" w:eastAsia="仿宋_GB2312" w:cs="Times New Roman"/>
          <w:sz w:val="32"/>
          <w:szCs w:val="32"/>
          <w:highlight w:val="none"/>
          <w:lang w:val="en-US" w:eastAsia="zh-CN"/>
        </w:rPr>
        <w:fldChar w:fldCharType="begin"/>
      </w:r>
      <w:r>
        <w:rPr>
          <w:rFonts w:hint="default" w:ascii="Times New Roman" w:hAnsi="Times New Roman" w:eastAsia="仿宋_GB2312" w:cs="Times New Roman"/>
          <w:sz w:val="32"/>
          <w:szCs w:val="32"/>
          <w:highlight w:val="none"/>
          <w:lang w:val="en-US" w:eastAsia="zh-CN"/>
        </w:rPr>
        <w:instrText xml:space="preserve"> HYPERLINK "http://172.24.129.6:5945/chl/javascript:void(0);" </w:instrText>
      </w:r>
      <w:r>
        <w:rPr>
          <w:rFonts w:hint="default" w:ascii="Times New Roman" w:hAnsi="Times New Roman" w:eastAsia="仿宋_GB2312" w:cs="Times New Roman"/>
          <w:sz w:val="32"/>
          <w:szCs w:val="32"/>
          <w:highlight w:val="none"/>
          <w:lang w:val="en-US" w:eastAsia="zh-CN"/>
        </w:rPr>
        <w:fldChar w:fldCharType="separate"/>
      </w:r>
      <w:r>
        <w:rPr>
          <w:rFonts w:hint="default" w:ascii="Times New Roman" w:hAnsi="Times New Roman" w:eastAsia="仿宋_GB2312" w:cs="Times New Roman"/>
          <w:sz w:val="32"/>
          <w:szCs w:val="32"/>
          <w:highlight w:val="none"/>
          <w:lang w:val="en-US" w:eastAsia="zh-CN"/>
        </w:rPr>
        <w:fldChar w:fldCharType="end"/>
      </w:r>
      <w:bookmarkStart w:id="2" w:name="tiao_16_kuan_1_xiang_3"/>
      <w:bookmarkEnd w:id="2"/>
      <w:r>
        <w:rPr>
          <w:rFonts w:hint="default" w:ascii="Times New Roman" w:hAnsi="Times New Roman" w:eastAsia="仿宋_GB2312" w:cs="Times New Roman"/>
          <w:sz w:val="32"/>
          <w:szCs w:val="32"/>
          <w:highlight w:val="none"/>
          <w:lang w:val="en-US" w:eastAsia="zh-CN"/>
        </w:rPr>
        <w:t>（三）自残或者自杀的。</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《最高人民法院关于审理工伤保险行政案件若干问题的规定》第三条第一款第（五）项规定：</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个人挂靠其他单位对外经营，其聘用的人员因工伤亡的，被挂靠单位为承担工伤保险责任的单位。</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本案中，结合车辆挂靠协议、工伤认定调查笔录、中华人民共和国机动车行驶证</w:t>
      </w:r>
      <w:r>
        <w:rPr>
          <w:rFonts w:hint="eastAsia" w:eastAsia="仿宋_GB2312" w:cs="Times New Roman"/>
          <w:sz w:val="32"/>
          <w:szCs w:val="32"/>
          <w:highlight w:val="none"/>
          <w:lang w:val="en-US" w:eastAsia="zh-CN"/>
        </w:rPr>
        <w:t>、行政复议调查笔录、微信聊天转账记录截图、电话调查录音</w:t>
      </w:r>
      <w:r>
        <w:rPr>
          <w:rFonts w:hint="default" w:ascii="Times New Roman" w:hAnsi="Times New Roman" w:eastAsia="仿宋_GB2312" w:cs="Times New Roman"/>
          <w:sz w:val="32"/>
          <w:szCs w:val="32"/>
          <w:highlight w:val="none"/>
          <w:lang w:val="en-US" w:eastAsia="zh-CN"/>
        </w:rPr>
        <w:t>，第三人</w:t>
      </w:r>
      <w:r>
        <w:rPr>
          <w:rFonts w:hint="eastAsia" w:eastAsia="仿宋_GB2312" w:cs="Times New Roman"/>
          <w:sz w:val="32"/>
          <w:szCs w:val="32"/>
          <w:highlight w:val="none"/>
          <w:lang w:val="en-US" w:eastAsia="zh-CN"/>
        </w:rPr>
        <w:t>韩某</w:t>
      </w:r>
      <w:r>
        <w:rPr>
          <w:rFonts w:hint="default" w:ascii="Times New Roman" w:hAnsi="Times New Roman" w:eastAsia="仿宋_GB2312" w:cs="Times New Roman"/>
          <w:sz w:val="32"/>
          <w:szCs w:val="32"/>
          <w:highlight w:val="none"/>
          <w:lang w:val="en-US" w:eastAsia="zh-CN"/>
        </w:rPr>
        <w:t>系</w:t>
      </w:r>
      <w:r>
        <w:rPr>
          <w:rFonts w:hint="eastAsia" w:eastAsia="仿宋_GB2312" w:cs="Times New Roman"/>
          <w:sz w:val="32"/>
          <w:szCs w:val="32"/>
          <w:highlight w:val="none"/>
          <w:lang w:val="en-US" w:eastAsia="zh-CN"/>
        </w:rPr>
        <w:t>骆某</w:t>
      </w:r>
      <w:r>
        <w:rPr>
          <w:rFonts w:hint="default" w:ascii="Times New Roman" w:hAnsi="Times New Roman" w:eastAsia="仿宋_GB2312" w:cs="Times New Roman"/>
          <w:sz w:val="32"/>
          <w:szCs w:val="32"/>
          <w:highlight w:val="none"/>
          <w:lang w:val="en-US" w:eastAsia="zh-CN"/>
        </w:rPr>
        <w:t>聘用作为苏</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重型厢式货车的驾驶员，该车挂靠在申请人常州</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运输有限公司。202</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年7月11日6时许，第三人驾驶苏</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重型厢式货车运送货物途中，与前车发生碰撞导致受伤</w:t>
      </w:r>
      <w:r>
        <w:rPr>
          <w:rFonts w:hint="eastAsia" w:eastAsia="仿宋_GB2312" w:cs="Times New Roman"/>
          <w:sz w:val="32"/>
          <w:szCs w:val="32"/>
          <w:highlight w:val="none"/>
          <w:lang w:val="en-US" w:eastAsia="zh-CN"/>
        </w:rPr>
        <w:t>，8</w:t>
      </w:r>
      <w:r>
        <w:rPr>
          <w:rFonts w:hint="eastAsia" w:eastAsia="仿宋_GB2312" w:cs="Times New Roman"/>
          <w:color w:val="000000"/>
          <w:sz w:val="32"/>
          <w:szCs w:val="32"/>
          <w:highlight w:val="none"/>
          <w:lang w:val="en-US" w:eastAsia="zh-CN"/>
        </w:rPr>
        <w:t>时38分，第三人因车祸伤就医于上海某医院</w:t>
      </w:r>
      <w:r>
        <w:rPr>
          <w:rFonts w:hint="default" w:ascii="Times New Roman" w:hAnsi="Times New Roman" w:eastAsia="仿宋_GB2312" w:cs="Times New Roman"/>
          <w:sz w:val="32"/>
          <w:szCs w:val="32"/>
          <w:highlight w:val="none"/>
          <w:lang w:val="en-US" w:eastAsia="zh-CN"/>
        </w:rPr>
        <w:t>。因招用第三人的个人</w:t>
      </w:r>
      <w:r>
        <w:rPr>
          <w:rFonts w:hint="eastAsia" w:eastAsia="仿宋_GB2312" w:cs="Times New Roman"/>
          <w:sz w:val="32"/>
          <w:szCs w:val="32"/>
          <w:highlight w:val="none"/>
          <w:lang w:val="en-US" w:eastAsia="zh-CN"/>
        </w:rPr>
        <w:t>骆某</w:t>
      </w:r>
      <w:r>
        <w:rPr>
          <w:rFonts w:hint="default" w:ascii="Times New Roman" w:hAnsi="Times New Roman" w:eastAsia="仿宋_GB2312" w:cs="Times New Roman"/>
          <w:sz w:val="32"/>
          <w:szCs w:val="32"/>
          <w:highlight w:val="none"/>
          <w:lang w:val="en-US" w:eastAsia="zh-CN"/>
        </w:rPr>
        <w:t>将用于营运的车辆苏</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重型厢式货车挂靠在申请人常州</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运输有限公司，第三人系</w:t>
      </w:r>
      <w:r>
        <w:rPr>
          <w:rFonts w:hint="eastAsia" w:eastAsia="仿宋_GB2312" w:cs="Times New Roman"/>
          <w:sz w:val="32"/>
          <w:szCs w:val="32"/>
          <w:highlight w:val="none"/>
          <w:lang w:val="en-US" w:eastAsia="zh-CN"/>
        </w:rPr>
        <w:t>在驾驶某</w:t>
      </w:r>
      <w:r>
        <w:rPr>
          <w:rFonts w:hint="default" w:ascii="Times New Roman" w:hAnsi="Times New Roman" w:eastAsia="仿宋_GB2312" w:cs="Times New Roman"/>
          <w:sz w:val="32"/>
          <w:szCs w:val="32"/>
          <w:highlight w:val="none"/>
          <w:lang w:val="en-US" w:eastAsia="zh-CN"/>
        </w:rPr>
        <w:t>重型厢式货车运送货物途中发生交通事故受伤，属于工作时间和工作场所内因工作原因受到事故伤害情形，且不存在《</w:t>
      </w:r>
      <w:r>
        <w:rPr>
          <w:rFonts w:hint="default" w:ascii="Times New Roman" w:hAnsi="Times New Roman" w:eastAsia="仿宋_GB2312" w:cs="Times New Roman"/>
          <w:b w:val="0"/>
          <w:bCs/>
          <w:sz w:val="32"/>
          <w:szCs w:val="32"/>
          <w:highlight w:val="none"/>
        </w:rPr>
        <w:t>工伤保险条例》</w:t>
      </w:r>
      <w:r>
        <w:rPr>
          <w:rFonts w:hint="default" w:ascii="Times New Roman" w:hAnsi="Times New Roman" w:eastAsia="仿宋_GB2312" w:cs="Times New Roman"/>
          <w:sz w:val="32"/>
          <w:szCs w:val="32"/>
          <w:highlight w:val="none"/>
          <w:lang w:val="en-US" w:eastAsia="zh-CN"/>
        </w:rPr>
        <w:t>第十六条规定的不得认定为工伤或者视同工伤的情形。</w:t>
      </w:r>
      <w:r>
        <w:rPr>
          <w:rFonts w:hint="default" w:ascii="Times New Roman" w:hAnsi="Times New Roman" w:eastAsia="仿宋_GB2312" w:cs="Times New Roman"/>
          <w:b w:val="0"/>
          <w:bCs/>
          <w:sz w:val="32"/>
          <w:szCs w:val="32"/>
          <w:highlight w:val="none"/>
        </w:rPr>
        <w:t>综上所述，被申请人对作出的《认定工伤决定书》事实认识清楚、证据确凿、适用法律法规正确、程序合法。</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根据《中华人民共和国行政复议法》第二十八条第一款第（一）项的规定，本机关决定</w:t>
      </w:r>
      <w:r>
        <w:rPr>
          <w:rFonts w:hint="eastAsia" w:eastAsia="仿宋_GB2312" w:cs="Times New Roman"/>
          <w:sz w:val="32"/>
          <w:szCs w:val="32"/>
          <w:lang w:eastAsia="zh-CN"/>
        </w:rPr>
        <w:t>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维持被申请人</w:t>
      </w:r>
      <w:r>
        <w:rPr>
          <w:rFonts w:hint="default" w:ascii="Times New Roman" w:hAnsi="Times New Roman" w:eastAsia="仿宋_GB2312" w:cs="Times New Roman"/>
          <w:sz w:val="32"/>
          <w:szCs w:val="32"/>
          <w:lang w:val="en-US" w:eastAsia="zh-CN"/>
        </w:rPr>
        <w:t>常州市钟楼区人力资源和社会保障局</w:t>
      </w:r>
      <w:r>
        <w:rPr>
          <w:rFonts w:hint="default" w:ascii="Times New Roman" w:hAnsi="Times New Roman" w:eastAsia="仿宋_GB2312" w:cs="Times New Roman"/>
          <w:sz w:val="32"/>
          <w:szCs w:val="32"/>
        </w:rPr>
        <w:t>作出的常钟人社工认字[2021]第</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rPr>
        <w:t>号《认定工伤决定书》。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w:t>
      </w:r>
      <w:r>
        <w:rPr>
          <w:rFonts w:hint="eastAsia" w:eastAsia="仿宋_GB2312" w:cs="Times New Roman"/>
          <w:sz w:val="32"/>
          <w:szCs w:val="32"/>
          <w:lang w:val="en-US" w:eastAsia="zh-CN"/>
        </w:rPr>
        <w:t>对</w:t>
      </w:r>
      <w:r>
        <w:rPr>
          <w:rFonts w:hint="default" w:ascii="Times New Roman" w:hAnsi="Times New Roman" w:eastAsia="仿宋_GB2312" w:cs="Times New Roman"/>
          <w:sz w:val="32"/>
          <w:szCs w:val="32"/>
        </w:rPr>
        <w:t>本决定</w:t>
      </w:r>
      <w:r>
        <w:rPr>
          <w:rFonts w:hint="eastAsia" w:eastAsia="仿宋_GB2312" w:cs="Times New Roman"/>
          <w:sz w:val="32"/>
          <w:szCs w:val="32"/>
          <w:lang w:val="en-US" w:eastAsia="zh-CN"/>
        </w:rPr>
        <w:t>不服</w:t>
      </w:r>
      <w:r>
        <w:rPr>
          <w:rFonts w:hint="default" w:ascii="Times New Roman" w:hAnsi="Times New Roman" w:eastAsia="仿宋_GB2312" w:cs="Times New Roman"/>
          <w:sz w:val="32"/>
          <w:szCs w:val="32"/>
        </w:rPr>
        <w:t>，可以自</w:t>
      </w:r>
      <w:r>
        <w:rPr>
          <w:rFonts w:hint="eastAsia" w:eastAsia="仿宋_GB2312" w:cs="Times New Roman"/>
          <w:sz w:val="32"/>
          <w:szCs w:val="32"/>
          <w:lang w:val="en-US" w:eastAsia="zh-CN"/>
        </w:rPr>
        <w:t>接到本</w:t>
      </w:r>
      <w:r>
        <w:rPr>
          <w:rFonts w:hint="default" w:ascii="Times New Roman" w:hAnsi="Times New Roman" w:eastAsia="仿宋_GB2312" w:cs="Times New Roman"/>
          <w:sz w:val="32"/>
          <w:szCs w:val="32"/>
        </w:rPr>
        <w:t>决定之日起</w:t>
      </w:r>
      <w:r>
        <w:rPr>
          <w:rFonts w:hint="eastAsia" w:eastAsia="仿宋_GB2312" w:cs="Times New Roman"/>
          <w:sz w:val="32"/>
          <w:szCs w:val="32"/>
          <w:lang w:eastAsia="zh-CN"/>
        </w:rPr>
        <w:t>十五</w:t>
      </w:r>
      <w:r>
        <w:rPr>
          <w:rFonts w:hint="default" w:ascii="Times New Roman" w:hAnsi="Times New Roman" w:eastAsia="仿宋_GB2312" w:cs="Times New Roman"/>
          <w:sz w:val="32"/>
          <w:szCs w:val="32"/>
        </w:rPr>
        <w:t>日内</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向</w:t>
      </w:r>
      <w:r>
        <w:rPr>
          <w:rFonts w:hint="eastAsia" w:eastAsia="仿宋_GB2312" w:cs="Times New Roman"/>
          <w:sz w:val="32"/>
          <w:szCs w:val="32"/>
          <w:lang w:val="en-US" w:eastAsia="zh-CN"/>
        </w:rPr>
        <w:t>常州市武进区</w:t>
      </w:r>
      <w:r>
        <w:rPr>
          <w:rFonts w:hint="default" w:ascii="Times New Roman" w:hAnsi="Times New Roman" w:eastAsia="仿宋_GB2312" w:cs="Times New Roman"/>
          <w:sz w:val="32"/>
          <w:szCs w:val="32"/>
        </w:rPr>
        <w:t>人民法院</w:t>
      </w:r>
      <w:r>
        <w:rPr>
          <w:rFonts w:hint="eastAsia" w:eastAsia="仿宋_GB2312" w:cs="Times New Roman"/>
          <w:sz w:val="32"/>
          <w:szCs w:val="32"/>
          <w:lang w:eastAsia="zh-CN"/>
        </w:rPr>
        <w:t>提起</w:t>
      </w:r>
      <w:r>
        <w:rPr>
          <w:rFonts w:hint="eastAsia" w:eastAsia="仿宋_GB2312" w:cs="Times New Roman"/>
          <w:sz w:val="32"/>
          <w:szCs w:val="32"/>
          <w:lang w:val="en-US" w:eastAsia="zh-CN"/>
        </w:rPr>
        <w:t>行政诉讼</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年1月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日</w:t>
      </w:r>
    </w:p>
    <w:p>
      <w:pPr>
        <w:spacing w:line="560" w:lineRule="exact"/>
        <w:ind w:firstLine="5440" w:firstLineChars="1700"/>
        <w:rPr>
          <w:rFonts w:hint="default" w:ascii="Times New Roman" w:hAnsi="Times New Roman" w:eastAsia="仿宋_GB2312" w:cs="Times New Roman"/>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44F67"/>
    <w:rsid w:val="05CA74C2"/>
    <w:rsid w:val="065D0EAA"/>
    <w:rsid w:val="09B03A56"/>
    <w:rsid w:val="0CCF4ADA"/>
    <w:rsid w:val="0D0429D6"/>
    <w:rsid w:val="0EFE3455"/>
    <w:rsid w:val="129245E0"/>
    <w:rsid w:val="13D33DFC"/>
    <w:rsid w:val="1BBA217D"/>
    <w:rsid w:val="1FA14063"/>
    <w:rsid w:val="1FE30DCE"/>
    <w:rsid w:val="25351C85"/>
    <w:rsid w:val="25453733"/>
    <w:rsid w:val="26451B58"/>
    <w:rsid w:val="265A4BDC"/>
    <w:rsid w:val="27946F33"/>
    <w:rsid w:val="2C2356E6"/>
    <w:rsid w:val="2E263226"/>
    <w:rsid w:val="2E6E5AA9"/>
    <w:rsid w:val="2EEF584E"/>
    <w:rsid w:val="2F1E5C55"/>
    <w:rsid w:val="2F4B03E9"/>
    <w:rsid w:val="3026317E"/>
    <w:rsid w:val="30491D0E"/>
    <w:rsid w:val="334943EF"/>
    <w:rsid w:val="3A162194"/>
    <w:rsid w:val="3D504C4C"/>
    <w:rsid w:val="3FBB0422"/>
    <w:rsid w:val="42250EA1"/>
    <w:rsid w:val="48CE566A"/>
    <w:rsid w:val="4B9246A7"/>
    <w:rsid w:val="4C243F0A"/>
    <w:rsid w:val="501871CB"/>
    <w:rsid w:val="50BA6720"/>
    <w:rsid w:val="54BD77A2"/>
    <w:rsid w:val="55741347"/>
    <w:rsid w:val="57EE53E1"/>
    <w:rsid w:val="594520E1"/>
    <w:rsid w:val="5A2275C4"/>
    <w:rsid w:val="5F5F7202"/>
    <w:rsid w:val="5F9E76ED"/>
    <w:rsid w:val="65EF161C"/>
    <w:rsid w:val="662A7107"/>
    <w:rsid w:val="6B1A05EB"/>
    <w:rsid w:val="7718789F"/>
    <w:rsid w:val="77F9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9"/>
    <w:pPr>
      <w:spacing w:beforeAutospacing="1" w:afterAutospacing="1"/>
      <w:jc w:val="left"/>
      <w:outlineLvl w:val="1"/>
    </w:pPr>
    <w:rPr>
      <w:rFonts w:hint="eastAsia" w:ascii="宋体" w:hAnsi="宋体"/>
      <w:b/>
      <w:kern w:val="0"/>
      <w:sz w:val="36"/>
      <w:szCs w:val="36"/>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rFonts w:ascii="Times New Roman" w:hAnsi="Times New Roman" w:eastAsia="宋体" w:cs="Times New Roman"/>
      <w:sz w:val="18"/>
      <w:szCs w:val="18"/>
    </w:rPr>
  </w:style>
  <w:style w:type="character" w:customStyle="1" w:styleId="10">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5503</Words>
  <Characters>5903</Characters>
  <Paragraphs>36</Paragraphs>
  <TotalTime>13</TotalTime>
  <ScaleCrop>false</ScaleCrop>
  <LinksUpToDate>false</LinksUpToDate>
  <CharactersWithSpaces>5906</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2020-04-26T06:08:00Z</dcterms:created>
  <dc:creator>Tokkili</dc:creator>
  <cp:lastModifiedBy>玉雨泪</cp:lastModifiedBy>
  <cp:lastPrinted>2022-01-14T06:06:00Z</cp:lastPrinted>
  <dcterms:modified xsi:type="dcterms:W3CDTF">2022-02-17T02:09:07Z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51033909FBD04262866E71A107EB938B</vt:lpwstr>
  </property>
</Properties>
</file>