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rFonts w:hint="default" w:ascii="Times New Roman" w:hAnsi="Times New Roman" w:eastAsia="黑体" w:cs="Times New Roman"/>
          <w:color w:val="000000"/>
          <w:sz w:val="52"/>
          <w:szCs w:val="52"/>
        </w:rPr>
      </w:pPr>
    </w:p>
    <w:p>
      <w:pPr>
        <w:adjustRightInd w:val="0"/>
        <w:spacing w:line="560" w:lineRule="exact"/>
        <w:jc w:val="center"/>
        <w:rPr>
          <w:rFonts w:hint="default" w:ascii="Times New Roman" w:hAnsi="Times New Roman" w:eastAsia="黑体" w:cs="Times New Roman"/>
          <w:color w:val="000000"/>
          <w:sz w:val="52"/>
          <w:szCs w:val="52"/>
        </w:rPr>
      </w:pPr>
    </w:p>
    <w:p>
      <w:pPr>
        <w:adjustRightInd w:val="0"/>
        <w:spacing w:line="560" w:lineRule="exact"/>
        <w:jc w:val="center"/>
        <w:rPr>
          <w:rFonts w:hint="default" w:ascii="Times New Roman" w:hAnsi="Times New Roman" w:eastAsia="黑体" w:cs="Times New Roman"/>
          <w:color w:val="000000"/>
          <w:sz w:val="52"/>
          <w:szCs w:val="52"/>
        </w:rPr>
      </w:pPr>
      <w:r>
        <w:rPr>
          <w:rFonts w:hint="default" w:ascii="Times New Roman" w:hAnsi="Times New Roman" w:eastAsia="黑体" w:cs="Times New Roman"/>
          <w:color w:val="000000"/>
          <w:sz w:val="52"/>
          <w:szCs w:val="52"/>
        </w:rPr>
        <w:t>常州市钟楼区人民政府</w:t>
      </w:r>
    </w:p>
    <w:p>
      <w:pPr>
        <w:adjustRightInd w:val="0"/>
        <w:spacing w:line="560" w:lineRule="exact"/>
        <w:jc w:val="center"/>
        <w:rPr>
          <w:rFonts w:hint="default" w:ascii="Times New Roman" w:hAnsi="Times New Roman" w:eastAsia="黑体" w:cs="Times New Roman"/>
          <w:color w:val="000000"/>
          <w:sz w:val="52"/>
          <w:szCs w:val="52"/>
        </w:rPr>
      </w:pPr>
      <w:r>
        <w:rPr>
          <w:rFonts w:hint="default" w:ascii="Times New Roman" w:hAnsi="Times New Roman" w:eastAsia="黑体" w:cs="Times New Roman"/>
          <w:color w:val="000000"/>
          <w:sz w:val="52"/>
          <w:szCs w:val="52"/>
        </w:rPr>
        <w:t>行政复议决定书</w:t>
      </w:r>
    </w:p>
    <w:p>
      <w:pPr>
        <w:spacing w:line="560" w:lineRule="exact"/>
        <w:jc w:val="righ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〔2021〕</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default" w:ascii="Times New Roman" w:hAnsi="Times New Roman" w:eastAsia="仿宋_GB2312" w:cs="Times New Roman"/>
          <w:color w:val="000000"/>
          <w:sz w:val="32"/>
          <w:szCs w:val="32"/>
          <w:lang w:val="en-US" w:eastAsia="zh-CN"/>
        </w:rPr>
        <w:t>71</w:t>
      </w:r>
      <w:r>
        <w:rPr>
          <w:rFonts w:hint="default" w:ascii="Times New Roman" w:hAnsi="Times New Roman" w:eastAsia="仿宋_GB2312" w:cs="Times New Roman"/>
          <w:color w:val="000000"/>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申请人：</w:t>
      </w:r>
      <w:r>
        <w:rPr>
          <w:rFonts w:hint="eastAsia" w:eastAsia="仿宋_GB2312" w:cs="Times New Roman"/>
          <w:sz w:val="32"/>
          <w:szCs w:val="32"/>
          <w:highlight w:val="none"/>
          <w:lang w:val="en-US" w:eastAsia="zh-CN"/>
        </w:rPr>
        <w:t>庄某</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lang w:val="en-US" w:eastAsia="zh-CN"/>
        </w:rPr>
        <w:t>性别：男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被申请人：常州市钟楼</w:t>
      </w:r>
      <w:r>
        <w:rPr>
          <w:rFonts w:hint="default" w:ascii="Times New Roman" w:hAnsi="Times New Roman" w:eastAsia="仿宋_GB2312" w:cs="Times New Roman"/>
          <w:color w:val="000000"/>
          <w:sz w:val="32"/>
          <w:szCs w:val="32"/>
        </w:rPr>
        <w:t>区市场监督管理局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住所地：常州市钟楼</w:t>
      </w:r>
      <w:r>
        <w:rPr>
          <w:rFonts w:hint="default" w:ascii="Times New Roman" w:hAnsi="Times New Roman" w:eastAsia="仿宋_GB2312" w:cs="Times New Roman"/>
          <w:color w:val="000000"/>
          <w:sz w:val="32"/>
          <w:szCs w:val="32"/>
        </w:rPr>
        <w:t>区银杏路81号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eastAsia="zh-CN"/>
        </w:rPr>
        <w:t>庄某</w:t>
      </w:r>
      <w:r>
        <w:rPr>
          <w:rFonts w:hint="default" w:ascii="Times New Roman" w:hAnsi="Times New Roman" w:eastAsia="仿宋_GB2312" w:cs="Times New Roman"/>
          <w:color w:val="000000"/>
          <w:sz w:val="32"/>
          <w:szCs w:val="32"/>
        </w:rPr>
        <w:t>对被申请人常州市钟楼区市场监督管理局作出的投诉举报处理行为不服，于2021年12月16日向本机关申请行政复议，本机关于2021年12月20日依法已予受理。</w:t>
      </w:r>
      <w:r>
        <w:rPr>
          <w:rFonts w:hint="eastAsia" w:ascii="Times New Roman" w:hAnsi="Times New Roman" w:eastAsia="仿宋_GB2312" w:cs="Times New Roman"/>
          <w:sz w:val="32"/>
          <w:szCs w:val="32"/>
          <w:lang w:val="en-US" w:eastAsia="zh-CN"/>
        </w:rPr>
        <w:t>因情况复杂，延期至2022年3月18日前作出行政复议决定。</w:t>
      </w:r>
      <w:r>
        <w:rPr>
          <w:rFonts w:hint="default" w:ascii="Times New Roman" w:hAnsi="Times New Roman" w:eastAsia="仿宋_GB2312" w:cs="Times New Roman"/>
          <w:color w:val="000000"/>
          <w:sz w:val="32"/>
          <w:szCs w:val="32"/>
        </w:rPr>
        <w:t>现已审理终结。</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申请人请求：1.撤销被申请人对在全国12315网络平台关于常州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电子商务有限公司的举报编号：</w:t>
      </w:r>
      <w:r>
        <w:rPr>
          <w:rFonts w:hint="eastAsia" w:eastAsia="仿宋_GB2312" w:cs="Times New Roman"/>
          <w:sz w:val="32"/>
          <w:szCs w:val="32"/>
          <w:lang w:eastAsia="zh-CN"/>
        </w:rPr>
        <w:t>某号</w:t>
      </w:r>
      <w:r>
        <w:rPr>
          <w:rFonts w:hint="default" w:ascii="Times New Roman" w:hAnsi="Times New Roman" w:eastAsia="仿宋_GB2312" w:cs="Times New Roman"/>
          <w:sz w:val="32"/>
          <w:szCs w:val="32"/>
        </w:rPr>
        <w:t>的处理决定； 2.责令被申请人重新办理在全国12315网络平台关于常州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电子商务有限公司的举报编号：</w:t>
      </w:r>
      <w:r>
        <w:rPr>
          <w:rFonts w:hint="eastAsia" w:eastAsia="仿宋_GB2312" w:cs="Times New Roman"/>
          <w:sz w:val="32"/>
          <w:szCs w:val="32"/>
          <w:lang w:eastAsia="zh-CN"/>
        </w:rPr>
        <w:t>某号</w:t>
      </w:r>
      <w:r>
        <w:rPr>
          <w:rFonts w:hint="default" w:ascii="Times New Roman" w:hAnsi="Times New Roman" w:eastAsia="仿宋_GB2312" w:cs="Times New Roman"/>
          <w:sz w:val="32"/>
          <w:szCs w:val="32"/>
        </w:rPr>
        <w:t>的投诉举报件。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申请人称：</w:t>
      </w:r>
      <w:r>
        <w:rPr>
          <w:rFonts w:hint="eastAsia" w:eastAsia="仿宋_GB2312" w:cs="Times New Roman"/>
          <w:sz w:val="32"/>
          <w:szCs w:val="32"/>
          <w:lang w:val="en-US" w:eastAsia="zh-CN"/>
        </w:rPr>
        <w:t>2021.8.15</w:t>
      </w:r>
      <w:r>
        <w:rPr>
          <w:rFonts w:hint="default" w:ascii="Times New Roman" w:hAnsi="Times New Roman" w:eastAsia="仿宋_GB2312" w:cs="Times New Roman"/>
          <w:sz w:val="32"/>
          <w:szCs w:val="32"/>
        </w:rPr>
        <w:t>申请人于在全国12315网络平台举报方式到被申请人处进行实名举报违法行为，举报常州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电子商务有限公司生产经营不符合国家安全标准商品。举报编号：</w:t>
      </w:r>
      <w:r>
        <w:rPr>
          <w:rFonts w:hint="eastAsia" w:eastAsia="仿宋_GB2312" w:cs="Times New Roman"/>
          <w:sz w:val="32"/>
          <w:szCs w:val="32"/>
          <w:lang w:eastAsia="zh-CN"/>
        </w:rPr>
        <w:t>某号</w:t>
      </w:r>
      <w:r>
        <w:rPr>
          <w:rFonts w:hint="default" w:ascii="Times New Roman" w:hAnsi="Times New Roman" w:eastAsia="仿宋_GB2312" w:cs="Times New Roman"/>
          <w:sz w:val="32"/>
          <w:szCs w:val="32"/>
        </w:rPr>
        <w:t>，举报内容：本人因家里装修需要，于2021.6.25在常州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电子商务有限公司在淘宝电商平台开设的</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灯具，花费了18.5元人民币，购买了集成吊顶灯1台，订单编号：</w:t>
      </w:r>
      <w:r>
        <w:rPr>
          <w:rFonts w:hint="eastAsia" w:eastAsia="仿宋_GB2312" w:cs="Times New Roman"/>
          <w:sz w:val="32"/>
          <w:szCs w:val="32"/>
          <w:lang w:val="en-US" w:eastAsia="zh-CN"/>
        </w:rPr>
        <w:t>某</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使用后发现被举报人存在商品不符合国家安全标准、质量不合格等诸多问题。要求商家依据《中华人民共和国消费者权益保护法》第八条提供本人购买灯具、驱动器的检测报告。请求贵局在法定的工作日内对该公司进行立案调查，对违法行为进行处罚，对不合格商品进行召回。将处理结果和相关法定证照等以12315平台网站文字回复和书面邮寄信函回复二种方式回复本人。而被申请人于2021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8</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30回复：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经审查，符合立案条件，决定立案。</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又于2021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9</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26回复：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经查，我局执法人员在当事人登记经营地址未能查找到该单位，已依法列入异常经营名单。根据《市场监督管理行政处罚程序暂行规定》第四十一条第一款第（四）项的规定，我局依法中止调查。等中止调查的原因消除后，我局将立即恢复案件调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对于被申请人的处理结果，申请人不服，主要有如下：1、被申请人回复找不到人，申请人认为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被申请人回复无法联系到被举报人，被举报人已不在注册地址从事任何经营活动，但是被举报人在电商平台注册的店铺却依然还在进行经营活动，被举报人也未曾办理迁出或更改经营地址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由此说明被举报人违反了《中华人民共和国企业法人登记管理条例》第二十九条（二），而被申请人也没有履行《中华人民共和国企业法人登记管理条例》第十七条的的监管职责。同时《中华人民共和国企业法人登记管理条例施行细则》第六十条（三）也明确了市场监督管理局对监管企业此违法行为的处理规则。企业找不到人就是营业执照变更、异地经营。但是没有进行变更登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申请人在12315上提交的举报材料里有明确的被举报人的店铺各种信息、店铺联系方式等，被举报人至今仍然在网购平台上继续销售。被申请人完全可以通过网络店铺联系商家，甚至是举报材料里面快递照片的被举报人发货电话联系被举报人。</w:t>
      </w:r>
      <w:r>
        <w:rPr>
          <w:rFonts w:hint="eastAsia" w:eastAsia="仿宋_GB2312" w:cs="Times New Roman"/>
          <w:sz w:val="32"/>
          <w:szCs w:val="32"/>
          <w:lang w:val="en-US" w:eastAsia="zh-CN"/>
        </w:rPr>
        <w:t>依据</w:t>
      </w:r>
      <w:r>
        <w:rPr>
          <w:rFonts w:hint="default" w:ascii="Times New Roman" w:hAnsi="Times New Roman" w:eastAsia="仿宋_GB2312" w:cs="Times New Roman"/>
          <w:sz w:val="32"/>
          <w:szCs w:val="32"/>
        </w:rPr>
        <w:t>《企业经营异常名录管理暂行办法》第九条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截止今日，经国家企业信用公示网查询得知被申请人并没有履行该规定的职责，并未对本次案件进行列异和公示。依据《市场监督管理行政处罚程序暂行规定》第四十三条，所以，被申请人以找不到人终止案件调查是程序违法。找不到人应依据《市场监督管理行政处罚程序暂行规定》第四十二条向平台经营者所在地出具协助调查函，要求提供真实的联系方式和经营地，然后继续恢复调查。依据《中华人民共和国企业法人登记管理条例施行细则》第四十九条，对擅自改变经营地址找不到人的企业进行行政处罚。申请人认为被申请人未履行《市场监督管理投诉举报处理暂行办法》第五条、《市场监督管理行政处罚程序暂行规定》第十八条中的法定职责。被申请人作为市场监督管理机关未全面、公平、公开、公正履行职责。2、依据《市场监督管理行政处罚程序暂行规定》第十七条中规定，被申请人既未提供不予立案的审批表给申请人知晓，也未提供市场监督管理局负责人签署的不予立案凭证给申请人知晓，申请人认为，被申请人此行为违反了《暂行规定》第十七条的要求。同时被申请人没有完全履行职责，更没有认真履行职责调查和回复申请人举报的全部问题，违反了《市场监督管理行政处罚程序暂行规定》和《市场监督管理投诉举报处理暂行办法》里的公平公正全面流程合法的原则。所以，被申请人对该案件的处理结果导致申请人花费正品的价钱买到了不符合国家安全标准的商品，合法权益受到了损害</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请求复议机关本着合法、公平、公正原则处理申请人的复议请求，请贵处依据《中华人民共和国行政复议法》第二十八条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决定撤销、变更或者确认被申请人具体行政行为违法，依据《中华人民共和国行政复议法》第二十八条</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责令被申请人在期限内履行法定职责。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提交的主要证据材料有：1.行政复议申请书；2.身份证复印件；3.全国12315平台个人信息中心截图；4.全国12315平台举报详情截图；5.消费者实名举报书；6.物流信息截图；7.营业执照信息截图和商品网页截图；8.订单页面截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被申请人称：一、被申请人具有处理申请人举报事项的法定职权。申请人举报其从被举报人常州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电子商务有限公司经营的淘宝网店</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灯饰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购买的LED集成吊顶灯未取得3C认证证书，因申请人举报事项涉及的强制性产品认证监管属于被申请人的法定职责，且被举报人在被申请人管辖的行政区域内，根据《市场监督管理投诉举报处理暂行办法》第二十五条、《中华人民共和国认证认可条例》第五十五条、《强制性产品认证管理规定》第三条第三款的规定，被申请人具有对申请人举报事项处理的法定职权。二、被申请人对申请人举报事项的处理，认定事实清楚，适用依据正确、程序合法。被申请人2021年8月16日收到申请人的举报材料，于2021年8月25日予以立案。2021年9月16日，被申请人对被举报人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电子商务有限公司的注册经营地址常州市钟楼区邹区镇戴庄村委石家村实施现场检查，检查发现该场所为</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电气有限公司的收发货点，未发现被举报人常州</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电子商务有限公司。被申请人现场拍照取证，制作现场笔录，并由现场人员见证。被申请人未能查找到被举报人，已依法将其列入异常经营名单。2021年9月22日，我局依法将被举报人涉嫌违法的行为通报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淘宝</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平台所在地杭州市余杭区市场监督管理局。因被申请人无法查找到被举报人，根据《市场监督管理行政处罚程序暂行规定》第四十三条有下列情形之一的，经市场监督管理部门负责人批准，中止案件调查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因当事人下落不明致使案件暂时无法调查的。被申请人依法对该案件中止调查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中止调查的原因消除后，被申请人将立即恢复案件调查。综上，被申请人依法处理举报事项，程序合法，适用法律正确，履行了法定职责，请求复议机关依法驳回申请人的行政复议申请。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申请人提交的主要证据材料有：1.全国12315平台流转记录；2.全国12315平台网页截图；3.立案审批表；4.行政处罚有关事项审批表；5.现场检查笔录；6.现场照片打印件；7.列入经营异常名录记录；8.案件违法行为通报函；9.举报材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lang w:val="en-US" w:eastAsia="zh-CN"/>
        </w:rPr>
        <w:t>经审理查明：</w:t>
      </w:r>
      <w:r>
        <w:rPr>
          <w:rFonts w:hint="default" w:ascii="Times New Roman" w:hAnsi="Times New Roman" w:eastAsia="仿宋_GB2312" w:cs="Times New Roman"/>
          <w:sz w:val="32"/>
          <w:szCs w:val="32"/>
          <w:highlight w:val="none"/>
          <w:lang w:eastAsia="zh-CN"/>
        </w:rPr>
        <w:t>2021</w:t>
      </w:r>
      <w:r>
        <w:rPr>
          <w:rFonts w:hint="default" w:ascii="Times New Roman" w:hAnsi="Times New Roman" w:eastAsia="仿宋_GB2312" w:cs="Times New Roman"/>
          <w:sz w:val="32"/>
          <w:szCs w:val="32"/>
          <w:highlight w:val="none"/>
          <w:lang w:val="en-US" w:eastAsia="zh-Hans"/>
        </w:rPr>
        <w:t>年</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Hans"/>
        </w:rPr>
        <w:t>月</w:t>
      </w: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Hans"/>
        </w:rPr>
        <w:t>日，申请人通过</w:t>
      </w:r>
      <w:r>
        <w:rPr>
          <w:rFonts w:hint="eastAsia" w:eastAsia="仿宋_GB2312" w:cs="Times New Roman"/>
          <w:sz w:val="32"/>
          <w:szCs w:val="32"/>
          <w:highlight w:val="none"/>
          <w:lang w:val="en-US" w:eastAsia="zh-CN"/>
        </w:rPr>
        <w:t>淘宝</w:t>
      </w:r>
      <w:r>
        <w:rPr>
          <w:rFonts w:hint="default" w:ascii="Times New Roman" w:hAnsi="Times New Roman" w:eastAsia="仿宋_GB2312" w:cs="Times New Roman"/>
          <w:sz w:val="32"/>
          <w:szCs w:val="32"/>
          <w:highlight w:val="none"/>
          <w:lang w:val="en-US" w:eastAsia="zh-Hans"/>
        </w:rPr>
        <w:t>平台向被举报人</w:t>
      </w:r>
      <w:r>
        <w:rPr>
          <w:rFonts w:hint="eastAsia" w:eastAsia="仿宋_GB2312" w:cs="Times New Roman"/>
          <w:sz w:val="32"/>
          <w:szCs w:val="32"/>
          <w:highlight w:val="none"/>
          <w:lang w:val="en-US" w:eastAsia="zh-CN"/>
        </w:rPr>
        <w:t>“常州某电子商务有限公司”</w:t>
      </w:r>
      <w:r>
        <w:rPr>
          <w:rFonts w:hint="default" w:ascii="Times New Roman" w:hAnsi="Times New Roman" w:eastAsia="仿宋_GB2312" w:cs="Times New Roman"/>
          <w:sz w:val="32"/>
          <w:szCs w:val="32"/>
          <w:highlight w:val="none"/>
          <w:lang w:val="en-US" w:eastAsia="zh-CN"/>
        </w:rPr>
        <w:t>开设</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val="en-US" w:eastAsia="zh-CN"/>
        </w:rPr>
        <w:t>店铺</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某灯饰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购买</w:t>
      </w:r>
      <w:r>
        <w:rPr>
          <w:rFonts w:hint="default" w:ascii="Times New Roman" w:hAnsi="Times New Roman" w:eastAsia="仿宋_GB2312" w:cs="Times New Roman"/>
          <w:sz w:val="32"/>
          <w:szCs w:val="32"/>
          <w:highlight w:val="none"/>
          <w:lang w:val="en-US" w:eastAsia="zh-Hans"/>
        </w:rPr>
        <w:t>案涉商品</w:t>
      </w:r>
      <w:r>
        <w:rPr>
          <w:rFonts w:hint="eastAsia" w:eastAsia="仿宋_GB2312" w:cs="Times New Roman"/>
          <w:sz w:val="32"/>
          <w:szCs w:val="32"/>
          <w:highlight w:val="none"/>
          <w:lang w:val="en-US" w:eastAsia="zh-CN"/>
        </w:rPr>
        <w:t>集成吊顶灯</w:t>
      </w:r>
      <w:r>
        <w:rPr>
          <w:rFonts w:hint="default" w:ascii="Times New Roman" w:hAnsi="Times New Roman" w:eastAsia="仿宋_GB2312" w:cs="Times New Roman"/>
          <w:sz w:val="32"/>
          <w:szCs w:val="32"/>
          <w:highlight w:val="none"/>
          <w:lang w:eastAsia="zh-CN"/>
        </w:rPr>
        <w:t>1</w:t>
      </w:r>
      <w:r>
        <w:rPr>
          <w:rFonts w:hint="default" w:ascii="Times New Roman" w:hAnsi="Times New Roman" w:eastAsia="仿宋_GB2312" w:cs="Times New Roman"/>
          <w:sz w:val="32"/>
          <w:szCs w:val="32"/>
          <w:highlight w:val="none"/>
          <w:lang w:val="en-US" w:eastAsia="zh-CN"/>
        </w:rPr>
        <w:t>件</w:t>
      </w:r>
      <w:r>
        <w:rPr>
          <w:rFonts w:hint="default" w:ascii="Times New Roman" w:hAnsi="Times New Roman" w:eastAsia="仿宋_GB2312" w:cs="Times New Roman"/>
          <w:sz w:val="32"/>
          <w:szCs w:val="32"/>
          <w:highlight w:val="none"/>
          <w:lang w:eastAsia="zh-Hans"/>
        </w:rPr>
        <w:t>。</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月</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eastAsia="zh-CN"/>
        </w:rPr>
        <w:t>日，</w:t>
      </w:r>
      <w:r>
        <w:rPr>
          <w:rFonts w:hint="default" w:ascii="Times New Roman" w:hAnsi="Times New Roman" w:eastAsia="仿宋_GB2312" w:cs="Times New Roman"/>
          <w:color w:val="000000"/>
          <w:sz w:val="32"/>
          <w:szCs w:val="32"/>
          <w:lang w:val="en-US" w:eastAsia="zh-CN"/>
        </w:rPr>
        <w:t>申请人在全国12315平台举报</w:t>
      </w:r>
      <w:r>
        <w:rPr>
          <w:rFonts w:hint="eastAsia" w:eastAsia="仿宋_GB2312" w:cs="Times New Roman"/>
          <w:sz w:val="32"/>
          <w:szCs w:val="32"/>
          <w:highlight w:val="none"/>
          <w:lang w:val="en-US" w:eastAsia="zh-CN"/>
        </w:rPr>
        <w:t>常州某电子商务有限公司</w:t>
      </w:r>
      <w:r>
        <w:rPr>
          <w:rFonts w:hint="default" w:ascii="Times New Roman" w:hAnsi="Times New Roman" w:eastAsia="仿宋_GB2312" w:cs="Times New Roman"/>
          <w:color w:val="000000"/>
          <w:sz w:val="32"/>
          <w:szCs w:val="32"/>
          <w:lang w:val="en-US" w:eastAsia="zh-CN"/>
        </w:rPr>
        <w:t>生产、销售不符合保障人体健康和人身、财产安全的国家标准、行业标准的产品。</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lang w:val="en-US" w:eastAsia="zh-CN"/>
        </w:rPr>
        <w:t>日，</w:t>
      </w:r>
      <w:r>
        <w:rPr>
          <w:rFonts w:hint="default" w:ascii="Times New Roman" w:hAnsi="Times New Roman" w:eastAsia="仿宋_GB2312" w:cs="Times New Roman"/>
          <w:sz w:val="32"/>
          <w:szCs w:val="32"/>
          <w:highlight w:val="none"/>
          <w:lang w:eastAsia="zh-CN"/>
        </w:rPr>
        <w:t>被申请人收到申请人的举报材料。</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val="en-US" w:eastAsia="zh-CN"/>
        </w:rPr>
        <w:t>日，被申请人予以立案，并于</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日通过全国12315平台告知申请人立案情况。</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lang w:val="en-US" w:eastAsia="zh-CN"/>
        </w:rPr>
        <w:t>日，被申请人对被举报人登记住所地</w:t>
      </w:r>
      <w:r>
        <w:rPr>
          <w:rFonts w:hint="eastAsia" w:eastAsia="仿宋_GB2312" w:cs="Times New Roman"/>
          <w:sz w:val="32"/>
          <w:szCs w:val="32"/>
          <w:lang w:val="en-US" w:eastAsia="zh-CN"/>
        </w:rPr>
        <w:t>常州市钟楼区邹区镇戴庄村委石家村</w:t>
      </w:r>
      <w:r>
        <w:rPr>
          <w:rFonts w:hint="default" w:ascii="Times New Roman" w:hAnsi="Times New Roman" w:eastAsia="仿宋_GB2312" w:cs="Times New Roman"/>
          <w:sz w:val="32"/>
          <w:szCs w:val="32"/>
          <w:highlight w:val="none"/>
          <w:lang w:val="en-US" w:eastAsia="zh-CN"/>
        </w:rPr>
        <w:t>实施现场检查，检查发现该地址为</w:t>
      </w:r>
      <w:r>
        <w:rPr>
          <w:rFonts w:hint="eastAsia" w:eastAsia="仿宋_GB2312" w:cs="Times New Roman"/>
          <w:sz w:val="32"/>
          <w:szCs w:val="32"/>
          <w:highlight w:val="none"/>
          <w:lang w:val="en-US" w:eastAsia="zh-CN"/>
        </w:rPr>
        <w:t>某电器有限公司的收发货点</w:t>
      </w:r>
      <w:r>
        <w:rPr>
          <w:rFonts w:hint="default" w:ascii="Times New Roman" w:hAnsi="Times New Roman" w:eastAsia="仿宋_GB2312" w:cs="Times New Roman"/>
          <w:sz w:val="32"/>
          <w:szCs w:val="32"/>
          <w:highlight w:val="none"/>
          <w:lang w:val="en-US" w:eastAsia="zh-CN"/>
        </w:rPr>
        <w:t>，现场未发现被举报人，被申请人现场拍照取证，制作现场笔录，并由</w:t>
      </w:r>
      <w:r>
        <w:rPr>
          <w:rFonts w:hint="eastAsia" w:eastAsia="仿宋_GB2312" w:cs="Times New Roman"/>
          <w:sz w:val="32"/>
          <w:szCs w:val="32"/>
          <w:lang w:val="en-US" w:eastAsia="zh-CN"/>
        </w:rPr>
        <w:t>现场</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highlight w:val="none"/>
          <w:lang w:val="en-US" w:eastAsia="zh-CN"/>
        </w:rPr>
        <w:t>见证。被申请人未能查找到被举报人，已依法将其列入异常经营名录。</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val="en-US" w:eastAsia="zh-CN"/>
        </w:rPr>
        <w:t>日，因被申请人在被举报人登记经营地址未能查找到被举报人，被申请人作出常钟市监案函字〔2021〕</w:t>
      </w:r>
      <w:r>
        <w:rPr>
          <w:rFonts w:hint="eastAsia" w:eastAsia="仿宋_GB2312" w:cs="Times New Roman"/>
          <w:sz w:val="32"/>
          <w:szCs w:val="32"/>
          <w:highlight w:val="none"/>
          <w:lang w:val="en-US" w:eastAsia="zh-CN"/>
        </w:rPr>
        <w:t>某</w:t>
      </w:r>
      <w:bookmarkStart w:id="0" w:name="_GoBack"/>
      <w:bookmarkEnd w:id="0"/>
      <w:r>
        <w:rPr>
          <w:rFonts w:hint="default" w:ascii="Times New Roman" w:hAnsi="Times New Roman" w:eastAsia="仿宋_GB2312" w:cs="Times New Roman"/>
          <w:sz w:val="32"/>
          <w:szCs w:val="32"/>
          <w:highlight w:val="none"/>
          <w:lang w:val="en-US" w:eastAsia="zh-CN"/>
        </w:rPr>
        <w:t>号《案件违法行为通报函》，将被举报人涉嫌违法行为通报</w:t>
      </w:r>
      <w:r>
        <w:rPr>
          <w:rFonts w:hint="eastAsia" w:eastAsia="仿宋_GB2312" w:cs="Times New Roman"/>
          <w:sz w:val="32"/>
          <w:szCs w:val="32"/>
          <w:highlight w:val="none"/>
          <w:lang w:val="en-US" w:eastAsia="zh-CN"/>
        </w:rPr>
        <w:t>“淘宝”</w:t>
      </w:r>
      <w:r>
        <w:rPr>
          <w:rFonts w:hint="default" w:ascii="Times New Roman" w:hAnsi="Times New Roman" w:eastAsia="仿宋_GB2312" w:cs="Times New Roman"/>
          <w:sz w:val="32"/>
          <w:szCs w:val="32"/>
          <w:highlight w:val="none"/>
          <w:lang w:val="en-US" w:eastAsia="zh-CN"/>
        </w:rPr>
        <w:t>平台所在地</w:t>
      </w:r>
      <w:r>
        <w:rPr>
          <w:rFonts w:hint="eastAsia" w:eastAsia="仿宋_GB2312" w:cs="Times New Roman"/>
          <w:sz w:val="32"/>
          <w:szCs w:val="32"/>
          <w:highlight w:val="none"/>
          <w:lang w:val="en-US" w:eastAsia="zh-CN"/>
        </w:rPr>
        <w:t>杭州市余杭区</w:t>
      </w:r>
      <w:r>
        <w:rPr>
          <w:rFonts w:hint="default" w:ascii="Times New Roman" w:hAnsi="Times New Roman" w:eastAsia="仿宋_GB2312" w:cs="Times New Roman"/>
          <w:sz w:val="32"/>
          <w:szCs w:val="32"/>
          <w:highlight w:val="none"/>
          <w:lang w:val="en-US" w:eastAsia="zh-CN"/>
        </w:rPr>
        <w:t>市场监督管理局。</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val="en-US" w:eastAsia="zh-CN"/>
        </w:rPr>
        <w:t>日，因被申请人无法查找到被举报人，经部门负责人批准，被申请人中止案件调查，并于</w:t>
      </w:r>
      <w:r>
        <w:rPr>
          <w:rFonts w:hint="eastAsia" w:eastAsia="仿宋_GB2312" w:cs="Times New Roman"/>
          <w:sz w:val="32"/>
          <w:szCs w:val="32"/>
          <w:highlight w:val="none"/>
          <w:lang w:val="en-US" w:eastAsia="zh-CN"/>
        </w:rPr>
        <w:t>9月26日</w:t>
      </w:r>
      <w:r>
        <w:rPr>
          <w:rFonts w:hint="default" w:ascii="Times New Roman" w:hAnsi="Times New Roman" w:eastAsia="仿宋_GB2312" w:cs="Times New Roman"/>
          <w:sz w:val="32"/>
          <w:szCs w:val="32"/>
          <w:highlight w:val="none"/>
          <w:lang w:val="en-US" w:eastAsia="zh-CN"/>
        </w:rPr>
        <w:t>通过全国12315平台告知申请人。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上述事实有下列证据证明：1.行政复议申请书；2.身份证复印件；3.全国12315平台个人信息中心截图；4.全国12315平台举报详情截图；5.消费者举报书；6.商品快照网页截图；7.物流信息截图；8.订单页面截图；9.商品页面截图；10.营业执照截图；11.全国12315平台流转记录；12.全国12315平台网页截图；13.立案审批表；14.行政处罚有关事项审批表；15.现场检查笔录；16.现场照片打印件；17.列入经营异常名录记录；18.案件违法行为通报函；19.举报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本机关认为：</w:t>
      </w:r>
      <w:r>
        <w:rPr>
          <w:rFonts w:hint="default" w:ascii="Times New Roman" w:hAnsi="Times New Roman" w:eastAsia="仿宋_GB2312" w:cs="Times New Roman"/>
          <w:sz w:val="32"/>
          <w:szCs w:val="32"/>
          <w:lang w:eastAsia="zh-CN"/>
        </w:rPr>
        <w:t>一、根据《中华人民共和国认证认可条例》第五十四条第一款规定：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县级以上地方人民政府市场监督管理部门在国务院认证认可监督管理部门的授权范围内，依照本条例的规定对认证活动实施监督管理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和《市场监督管理投诉举报处理暂行办法》（国家市场监督管理总局令第20号）第四条第二款规定：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县级以上地方市场监督管理部门负责本行政区域内的投诉举报处理工作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，被申请人具有对申请人举报事项处理的法定职权。二、根据《市场监督管理投诉举报处理暂行办法》（国家市场监督管理总局令第20号）第三十一条第二款规定：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举报人实名举报的，有处理权限的市场监督管理部门还应当自作出是否立案决定之日起五个工作日内告知举报人</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，2021年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eastAsia="zh-CN"/>
        </w:rPr>
        <w:t>月</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eastAsia="zh-CN"/>
        </w:rPr>
        <w:t>日，被申请人收到申请人的举报材料，依法核查，在法定期限内将立案情况告知申请人。</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eastAsia="zh-CN"/>
        </w:rPr>
        <w:t>月</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lang w:eastAsia="zh-CN"/>
        </w:rPr>
        <w:t>日，经部门负责人批准，被申请人决定中止调查，并将中止案件调查和将被举报人列入经营异常名录情况告知申请人，程序符合规定。三、根据《市场监督管理行政处罚程序规定》（2021修正）第四十六条第一款第（四）项规定：“有下列情形之一的，经市场监督管理部门负责人批准，中止案件调查：（四）因当事人下落不明致使案件暂时无法调查的”，本案中，被申请人对被举报人登记住所地实施现场检查，现场未发现被举报人。因被申请人无法查找到被举报人，已将被举报人列入经营异常名录，并将该违法行为情况通报</w:t>
      </w:r>
      <w:r>
        <w:rPr>
          <w:rFonts w:hint="eastAsia" w:eastAsia="仿宋_GB2312" w:cs="Times New Roman"/>
          <w:sz w:val="32"/>
          <w:szCs w:val="32"/>
          <w:lang w:eastAsia="zh-CN"/>
        </w:rPr>
        <w:t>“</w:t>
      </w:r>
      <w:r>
        <w:rPr>
          <w:rFonts w:hint="eastAsia" w:eastAsia="仿宋_GB2312" w:cs="Times New Roman"/>
          <w:sz w:val="32"/>
          <w:szCs w:val="32"/>
          <w:lang w:val="en-US" w:eastAsia="zh-CN"/>
        </w:rPr>
        <w:t>淘宝</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平台所在地</w:t>
      </w:r>
      <w:r>
        <w:rPr>
          <w:rFonts w:hint="eastAsia" w:eastAsia="仿宋_GB2312" w:cs="Times New Roman"/>
          <w:sz w:val="32"/>
          <w:szCs w:val="32"/>
          <w:lang w:val="en-US" w:eastAsia="zh-CN"/>
        </w:rPr>
        <w:t>杭州市余杭</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市场监督管理局。经被申请人部门负责人批准，该案中止调查，同时通过全国12315平台告知申请人。综上所述，被申请人对申请人举报事项的处理程序合法，适用法律正确，履行了法定职责。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《中华人民共和国行政复议法</w:t>
      </w:r>
      <w:r>
        <w:rPr>
          <w:rFonts w:hint="default" w:ascii="Times New Roman" w:hAnsi="Times New Roman" w:eastAsia="仿宋_GB2312" w:cs="Times New Roman"/>
          <w:sz w:val="32"/>
          <w:szCs w:val="32"/>
          <w:lang w:val="en-US" w:eastAsia="zh-Hans"/>
        </w:rPr>
        <w:t>实施条例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第</w:t>
      </w:r>
      <w:r>
        <w:rPr>
          <w:rFonts w:hint="default" w:ascii="Times New Roman" w:hAnsi="Times New Roman" w:eastAsia="仿宋_GB2312" w:cs="Times New Roman"/>
          <w:sz w:val="32"/>
          <w:szCs w:val="32"/>
          <w:lang w:val="en-US" w:eastAsia="zh-Hans"/>
        </w:rPr>
        <w:t>四十八</w:t>
      </w:r>
      <w:r>
        <w:rPr>
          <w:rFonts w:hint="default" w:ascii="Times New Roman" w:hAnsi="Times New Roman" w:eastAsia="仿宋_GB2312" w:cs="Times New Roman"/>
          <w:sz w:val="32"/>
          <w:szCs w:val="32"/>
          <w:lang w:val="en-US" w:eastAsia="zh-CN"/>
        </w:rPr>
        <w:t>条第一款第（一）项的规定，本机关决定如下：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驳回申请人的行政复议申请。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申请人如对本决定不服，可以自接到本决定之日起十五日内，向常州市武进区人民法院提起行政诉讼。</w:t>
      </w:r>
    </w:p>
    <w:p>
      <w:pPr>
        <w:numPr>
          <w:ilvl w:val="0"/>
          <w:numId w:val="0"/>
        </w:numPr>
        <w:ind w:firstLine="640" w:firstLineChars="200"/>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2022年</w:t>
      </w: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月</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日</w:t>
      </w:r>
    </w:p>
    <w:p>
      <w:pPr>
        <w:rPr>
          <w:rFonts w:hint="default" w:ascii="Times New Roman" w:hAnsi="Times New Roman" w:cs="Times New Roman"/>
        </w:rPr>
      </w:pP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93E9C"/>
    <w:rsid w:val="01F71D13"/>
    <w:rsid w:val="0F300929"/>
    <w:rsid w:val="125C6FBC"/>
    <w:rsid w:val="169833B1"/>
    <w:rsid w:val="1AE45BF4"/>
    <w:rsid w:val="1CCD447A"/>
    <w:rsid w:val="22373840"/>
    <w:rsid w:val="261C4D09"/>
    <w:rsid w:val="27246A1D"/>
    <w:rsid w:val="2BA76BC1"/>
    <w:rsid w:val="34654F7B"/>
    <w:rsid w:val="36AC3612"/>
    <w:rsid w:val="3AFB08C8"/>
    <w:rsid w:val="3D9E64E7"/>
    <w:rsid w:val="436A73BC"/>
    <w:rsid w:val="43B41D58"/>
    <w:rsid w:val="500876B4"/>
    <w:rsid w:val="5459613F"/>
    <w:rsid w:val="548733DA"/>
    <w:rsid w:val="57A45118"/>
    <w:rsid w:val="57CF4100"/>
    <w:rsid w:val="5C4E28F2"/>
    <w:rsid w:val="5D145654"/>
    <w:rsid w:val="602C2F4B"/>
    <w:rsid w:val="605D7A55"/>
    <w:rsid w:val="61625E36"/>
    <w:rsid w:val="6E315495"/>
    <w:rsid w:val="7D9F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4277</Words>
  <Characters>4613</Characters>
  <Lines>0</Lines>
  <Paragraphs>0</Paragraphs>
  <TotalTime>9</TotalTime>
  <ScaleCrop>false</ScaleCrop>
  <LinksUpToDate>false</LinksUpToDate>
  <CharactersWithSpaces>4615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2021-12-22T07:51:00Z</dcterms:created>
  <dc:creator>admin</dc:creator>
  <cp:lastModifiedBy>玉雨泪</cp:lastModifiedBy>
  <dcterms:modified xsi:type="dcterms:W3CDTF">2022-04-18T06:36:54Z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E92AFA21F3BE4EC28E0E3294AEC4F33A</vt:lpwstr>
  </property>
</Properties>
</file>