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常钟行复第24号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程序合法的原则，继续履行未完全履行之市场监督管理职责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10-17，</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钟楼区邹区某灯具厂销售的商品有质量不符合国家安全标准的行为，并上传附件涵盖了所有证据。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2021.9.24在拼多多平台花费3.8元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嵌入式筒灯</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：钟楼区邹区某灯具厂，</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：某工程照明</w:t>
      </w:r>
      <w:r>
        <w:rPr>
          <w:rFonts w:hint="default" w:eastAsia="仿宋_GB2312" w:cs="Times New Roman"/>
          <w:color w:val="000000"/>
          <w:sz w:val="32"/>
          <w:szCs w:val="32"/>
          <w:lang w:val="en-US" w:eastAsia="zh-CN"/>
        </w:rPr>
        <w:t>，使用后发现商品存在质量造假掺假不符合国家强制管理规定行为，以此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依据嵌入式灯具</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镇流器</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10-28</w:t>
      </w:r>
      <w:r>
        <w:rPr>
          <w:rFonts w:hint="default" w:eastAsia="仿宋_GB2312" w:cs="Times New Roman"/>
          <w:color w:val="000000"/>
          <w:sz w:val="32"/>
          <w:szCs w:val="32"/>
          <w:lang w:val="en-US" w:eastAsia="zh-CN"/>
        </w:rPr>
        <w:t>做出立案行政行为，告知内容:经审查，符合立案条件，决定立案。然后又于2021-1</w:t>
      </w:r>
      <w:r>
        <w:rPr>
          <w:rFonts w:hint="eastAsia" w:eastAsia="仿宋_GB2312" w:cs="Times New Roman"/>
          <w:color w:val="000000"/>
          <w:sz w:val="32"/>
          <w:szCs w:val="32"/>
          <w:lang w:val="en-US" w:eastAsia="zh-CN"/>
        </w:rPr>
        <w:t>1-02</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厂经营的拼多多网店“某工程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18日收到申请人的举报材料，于2021年10月28日予以立案。2021年10月28日，被申请人对被举报人钟楼区邹区某灯具厂注册经营地址钟楼区邹区镇前王村委实施现场检查。经查，该地址为钟楼区前王村民委员会，被申请人电话联系被举报人，无人接听。被申请人现场拍照取证，制作现场笔录，并由钟楼区邹区镇前王村委工作人员现场见证。因未能查找到被举报人，已依法将其标记为异常经营状态。另，举报人提供的物流面单地址为钟楼区邹区镇前王村委，经询问，该地址为钟楼区邹区镇前王村民委员会的仓储房，村委工作人员表示被举报人也不在该场所。2021年11月01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钟楼区邹区某灯具厂开设的店铺“某工程照明”购买案涉商品“筒灯led嵌入式孔灯7.5开孔射灯家用客厅吊顶走廊圆形5w洞灯天花灯”1件。10月17日，申请人在全国12315平台举报钟楼区邹区某灯具厂生产、销售不符合保障人体健康和人身、财产安全的国家标准、行业标准的产品。10月18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当日对被举报人钟楼区邹区某灯具厂注册经营地址钟楼区邹区镇前王村委和案涉商品物流面单地址钟楼区邹区镇前王村委实施现场检查发现上述地址为钟楼区邹区镇前王村委委员会及仓储房，电话联系被举报人无人接听，被申请人现场拍照取证，制作现场笔录，由钟楼区邹区镇前王村委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11月1日，被申请人依法将被举报人涉嫌违法的行为通报拼多多平台所在地上海市长宁区市场监管局。11月2日，经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钟楼区邹区某灯具厂注册经营地址和案涉商品物流面单地址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C03587"/>
    <w:rsid w:val="06B13449"/>
    <w:rsid w:val="107B3266"/>
    <w:rsid w:val="160C46A9"/>
    <w:rsid w:val="17D64F6F"/>
    <w:rsid w:val="2B2B520A"/>
    <w:rsid w:val="3BEA26C0"/>
    <w:rsid w:val="4A4C4A99"/>
    <w:rsid w:val="52D706A9"/>
    <w:rsid w:val="59CA15CC"/>
    <w:rsid w:val="69635503"/>
    <w:rsid w:val="6BD821D8"/>
    <w:rsid w:val="6F4A6F49"/>
    <w:rsid w:val="7CD6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4116</Words>
  <Characters>4364</Characters>
  <Lines>0</Lines>
  <Paragraphs>0</Paragraphs>
  <TotalTime>14</TotalTime>
  <ScaleCrop>false</ScaleCrop>
  <LinksUpToDate>false</LinksUpToDate>
  <CharactersWithSpaces>4365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2022-01-27T03:11:00Z</dcterms:created>
  <dc:creator>admin</dc:creator>
  <cp:lastModifiedBy>玉雨泪</cp:lastModifiedBy>
  <dcterms:modified xsi:type="dcterms:W3CDTF">2022-08-17T07:00:06Z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B65AFEF5BF794212B0379B8CB232FD91</vt:lpwstr>
  </property>
</Properties>
</file>