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left="0" w:right="0"/>
        <w:jc w:val="both"/>
        <w:rPr>
          <w:rFonts w:hint="default" w:ascii="Times New Roman" w:hAnsi="Times New Roman" w:eastAsia="黑体" w:cs="Times New Roman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24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常州市基本养老服务目录清单（2022版）</w:t>
      </w:r>
    </w:p>
    <w:p>
      <w:pPr>
        <w:keepNext w:val="0"/>
        <w:keepLines w:val="0"/>
        <w:widowControl w:val="0"/>
        <w:suppressLineNumbers w:val="0"/>
        <w:spacing w:before="120" w:beforeAutospacing="0" w:after="240" w:afterAutospacing="0" w:line="560" w:lineRule="exact"/>
        <w:ind w:left="0" w:right="0"/>
        <w:jc w:val="center"/>
        <w:rPr>
          <w:rFonts w:hint="eastAsia" w:ascii="楷体_GB2312" w:eastAsia="楷体_GB2312" w:cs="楷体_GB2312"/>
          <w:lang w:val="en-US"/>
        </w:rPr>
      </w:pPr>
      <w:r>
        <w:rPr>
          <w:rFonts w:hint="eastAsia" w:ascii="楷体_GB2312" w:hAnsi="Times New Roman" w:eastAsia="楷体_GB2312" w:cs="楷体_GB2312"/>
          <w:kern w:val="0"/>
          <w:sz w:val="32"/>
          <w:szCs w:val="32"/>
          <w:lang w:val="en-US" w:eastAsia="zh-CN" w:bidi="ar"/>
        </w:rPr>
        <w:t>（个性清单）</w:t>
      </w:r>
    </w:p>
    <w:tbl>
      <w:tblPr>
        <w:tblStyle w:val="2"/>
        <w:tblW w:w="490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62"/>
        <w:gridCol w:w="4649"/>
        <w:gridCol w:w="3602"/>
        <w:gridCol w:w="1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90" w:hRule="atLeast"/>
          <w:tblHeader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服务项目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服务内容及标准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服务对象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溧阳市发放尊老金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对本地户籍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周岁及以上老年人发放尊老金。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80-89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周岁老年人，每人每月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90-99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周岁老年人，每人每月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元；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</w:tblPrEx>
        <w:trPr>
          <w:trHeight w:val="90" w:hRule="atLeast"/>
          <w:jc w:val="center"/>
        </w:trPr>
        <w:tc>
          <w:tcPr>
            <w:tcW w:w="7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周岁及以上老年人，每人每月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溧阳市卫健局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溧阳市居家养老上门服务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通过政府购买服务的方式引入第三方专业服务组织，提供助餐、助洁、助浴、助医、助行等居家养老上门服务，每人每月享受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分钟的居家养老上门服务。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溧阳市居家养老援助服务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通过政府购买服务的方式引入第三方专业服务组织为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周岁以上中度、重度失能的低保老人、无子女照顾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周岁常州市级以上劳模，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周岁归国华侨，介助和介护的离休干部、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周岁以上老年人等对象提供助餐、助洁、助浴、助医、助行等居家养老上门服务，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月（每月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次，每次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分钟）的居家养老上门服务。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周岁以上中度、重度失能的分散特困老人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月（每月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次，每次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分钟）的居家养老上门服务。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周岁以上中度、重度失能的低保老人；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周岁以上中度、重度失能的分散特困老人；无子女照顾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周岁常州市级以上劳模；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周岁归国华侨，介助和介护的离休干部；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溧阳市家庭适老化改造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通过政府补贴等方式，为经济困难的老年人家庭提供适老化改造服务，每户最高不超过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元标准。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溧阳市分散供养特困老年人家庭、低保对象老年人家庭以及经济困难的空巢、独居、失能（失智）、残疾、高龄以及计划生育特殊家庭老年人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金坛区发放百岁老人长寿补贴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周岁及以上老年人，在尊老金发放的基础上，增发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周岁及以上老年人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武进区居家养老上门服务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通过政府购买服务的方式引入第三方专业服务组织，提供助洁、助浴、助医、助行等居家养老上门服务，享受价值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月的居家养老上门服务。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周岁老年人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级（能力完好）、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级（轻度失能）和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级（中度失能）的，享受价值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月的服务；评估为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级（重度失能）的，享受价值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周岁无子女照顾的生活不能自理的低保户；年满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周岁无子女照顾生活不能自理的三属；年满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周岁无子女照顾的生活不能自理的革命残疾军人；年满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周岁无子女照顾的生活不能自理的复员和带病回乡退伍军人；年满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周岁生活不能自理的失独家庭中的老年人；年满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周岁无子女照顾的生活不能自理的区级以上劳模；年满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周岁的分散供养特困对象；年满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周岁的归国华侨；生活不能自理的离休干部；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周岁以上的高龄老人。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新北区居家养老援助服务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级（能力完好）、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级（轻度失能）和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级（中度失能）的，享受价值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月的服务；评估为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级（重度失能）的，享受价值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无子女照顾年满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周岁市级以上劳模；年满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周岁归国华侨；符合条件的离休干部；年满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周岁的老年人。</w:t>
            </w:r>
          </w:p>
        </w:tc>
        <w:tc>
          <w:tcPr>
            <w:tcW w:w="18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新北区民政局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级（能力完好）、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级（轻度失能）和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级（中度失能）的，享受价值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月的服务；评估为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级（重度失能）的，享受价值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月的服务。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周岁失独老人（计生特殊家庭老人）；无子女照顾年满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周岁且介助介护的低保老人；年满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周岁分散五保老人；年满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周岁孤老；参加抗日战争老兵；年满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周岁重点优抚对象；现役军人父母中年满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周岁的老人。</w:t>
            </w:r>
          </w:p>
        </w:tc>
        <w:tc>
          <w:tcPr>
            <w:tcW w:w="18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享受价值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年的服务。</w:t>
            </w:r>
          </w:p>
        </w:tc>
        <w:tc>
          <w:tcPr>
            <w:tcW w:w="3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80-89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周岁的老年人。</w:t>
            </w:r>
          </w:p>
        </w:tc>
        <w:tc>
          <w:tcPr>
            <w:tcW w:w="18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24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50" w:lineRule="exact"/>
        <w:ind w:left="0" w:right="55" w:firstLine="714"/>
        <w:jc w:val="left"/>
        <w:rPr>
          <w:rFonts w:hint="default" w:ascii="Times New Roman" w:hAnsi="Times New Roman" w:cs="Times New Roman"/>
          <w:smallCaps/>
          <w:color w:val="000000"/>
          <w:lang w:val="en-US"/>
        </w:rPr>
      </w:pP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1AA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2022-11-07T02:15:57Z</dcterms:created>
  <dc:creator>admin</dc:creator>
  <cp:lastModifiedBy>NTKO</cp:lastModifiedBy>
  <dcterms:modified xsi:type="dcterms:W3CDTF">2022-11-07T02:16:45Z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02C1B78CF41C45AAA9DB3D4BF1BE7EA9</vt:lpwstr>
  </property>
</Properties>
</file>