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195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确认被申请人超过法定期限告知立案违法。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举报某精品超市药品消费纠纷，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：经了解，当事人不同意投诉人的诉求，我局依法终止调解。对当事人涉嫌违法的情况，我局已立案调查，处理结果将另行告知。</w:t>
      </w:r>
      <w:r>
        <w:rPr>
          <w:rFonts w:hint="default" w:ascii="Times New Roman" w:hAnsi="Times New Roman" w:eastAsia="仿宋_GB2312" w:cs="Times New Roman"/>
          <w:color w:val="000000"/>
          <w:sz w:val="32"/>
          <w:szCs w:val="32"/>
          <w:lang w:val="en-US" w:eastAsia="zh-CN"/>
        </w:rPr>
        <w:t>根据《市场监督管理投诉举报处理暂行办法》第二十三条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第三十一条，</w:t>
      </w:r>
      <w:r>
        <w:rPr>
          <w:rFonts w:hint="eastAsia" w:eastAsia="仿宋_GB2312" w:cs="Times New Roman"/>
          <w:color w:val="000000"/>
          <w:sz w:val="32"/>
          <w:szCs w:val="32"/>
          <w:lang w:val="en-US" w:eastAsia="zh-CN"/>
        </w:rPr>
        <w:t>我投诉举报附件有省局关于无证查处药品经营的通知，并且加红色标注，举报违法线索很清晰，其超过了法定期限才告知立案，属于违法。（2021.11.22-2022.1.13有37工作日）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2.投诉详情单截图；3.商品图片和购买小票；4.江苏省药品监督管理局《江苏药监系统深入开展“雳剑2021”专项行动》网页截图。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：一、被申请人具有本行政区域的药品监督管理的法定职权。被申请人</w:t>
      </w:r>
      <w:r>
        <w:rPr>
          <w:rFonts w:hint="eastAsia" w:eastAsia="仿宋_GB2312" w:cs="Times New Roman"/>
          <w:color w:val="000000"/>
          <w:sz w:val="32"/>
          <w:szCs w:val="32"/>
          <w:lang w:val="en-US" w:eastAsia="zh-CN"/>
        </w:rPr>
        <w:t>2021年11月22日收到申请人通过全国12315平台提交的投诉单一份，反映钟楼区邹区某副食品超市销售“水仙”牌风油精时，未按标签明示的贮藏条件储存药品，要求依法赔偿。该投诉事项涉及药品安全监督管理工作。</w:t>
      </w:r>
      <w:r>
        <w:rPr>
          <w:rFonts w:hint="eastAsia" w:eastAsia="仿宋_GB2312" w:cs="Times New Roman"/>
          <w:color w:val="000000"/>
          <w:sz w:val="32"/>
          <w:szCs w:val="32"/>
          <w:lang w:eastAsia="zh-CN"/>
        </w:rPr>
        <w:t>根据《中华人民共和国药品管理法》第八条第二款和《市场监督管理投诉举报处理暂行办法》（以下称为：暂行办法）第四条第二款</w:t>
      </w:r>
      <w:r>
        <w:rPr>
          <w:rFonts w:hint="eastAsia" w:eastAsia="仿宋_GB2312" w:cs="Times New Roman"/>
          <w:color w:val="000000"/>
          <w:sz w:val="32"/>
          <w:szCs w:val="32"/>
          <w:lang w:val="en-US" w:eastAsia="zh-CN"/>
        </w:rPr>
        <w:t>的规定，被申请人具有处理本行政区域药品投诉的法定职权。二、被申请人处理申请人的投诉举报程序合法。被申请人2021年11月22日收到申请人投诉单，2021年11月22日告知申请人“经审查，符合受理条件，决定受理。”2021年12月1日委派执法人员到被投诉人现场核实情况，组织调解。因被投诉人明确表示不同意申请人的退赔诉求，被申请人依法终止调解,并于2022年1月13日将终止调解决定通过全国12315平台告知申请人。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 12315平台--市场监督管理部门的投诉举报平台（平台网址为 https://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 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本局不负有告知申请人是否立案的义务，即使告知立案亦不违反法律的强制性规定,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1.江苏市场监管投诉举报平台投诉单；2.全国12315平台流转记录；3.现场笔录；4.立案审批表；5.不予行政处罚决定书及送达回证。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7月16日，申请人于某精品超市花费11.00元购买案涉商品水仙牌风油精1份。11月20日，申请人在全国12315平台投诉药品消费纠纷要求退货、退赔费用。11月22日，被申请人收到投诉材料，并通过全国12315平台告知申请人投诉受理情况。12月1日，被申请人对被投诉人现场检查，组织调解。12月6日，因被投诉人行为涉嫌违反《中华人民共和国药品管理法》第五十一条第一款规定，被申请人决定对被投诉人立案调查。2022年1月13日，被申请人通过全国12315平台告知申请人投诉终止调解和立案情况。3月16日，被申请人作出常钟市监不罚</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某</w:t>
      </w:r>
      <w:bookmarkStart w:id="0" w:name="_GoBack"/>
      <w:bookmarkEnd w:id="0"/>
      <w:r>
        <w:rPr>
          <w:rFonts w:hint="eastAsia" w:eastAsia="仿宋_GB2312" w:cs="Times New Roman"/>
          <w:sz w:val="32"/>
          <w:szCs w:val="32"/>
          <w:lang w:val="en-US" w:eastAsia="zh-CN"/>
        </w:rPr>
        <w:t>号《不予行政处罚决定书》。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sz w:val="32"/>
          <w:szCs w:val="32"/>
          <w:lang w:val="en-US" w:eastAsia="zh-CN"/>
        </w:rPr>
        <w:t>1.商品图片和购买小票；</w:t>
      </w:r>
      <w:r>
        <w:rPr>
          <w:rFonts w:hint="eastAsia" w:eastAsia="仿宋_GB2312" w:cs="Times New Roman"/>
          <w:color w:val="000000"/>
          <w:sz w:val="32"/>
          <w:szCs w:val="32"/>
          <w:lang w:val="en-US" w:eastAsia="zh-CN"/>
        </w:rPr>
        <w:t>2.</w:t>
      </w:r>
      <w:r>
        <w:rPr>
          <w:rFonts w:hint="eastAsia" w:eastAsia="仿宋_GB2312" w:cs="Times New Roman"/>
          <w:sz w:val="32"/>
          <w:szCs w:val="32"/>
          <w:lang w:val="en-US" w:eastAsia="zh-CN"/>
        </w:rPr>
        <w:t>投诉详情单截图；</w:t>
      </w:r>
      <w:r>
        <w:rPr>
          <w:rFonts w:hint="eastAsia" w:eastAsia="仿宋_GB2312" w:cs="Times New Roman"/>
          <w:color w:val="000000"/>
          <w:sz w:val="32"/>
          <w:szCs w:val="32"/>
          <w:lang w:val="en-US" w:eastAsia="zh-CN"/>
        </w:rPr>
        <w:t>3.江苏市场监管投诉举报平台投诉单；4.全国12315平台流转记录；5.现场笔录；6.立案审批表；7.不予行政处罚决定书及送达回证。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eastAsia" w:eastAsia="仿宋_GB2312" w:cs="Times New Roman"/>
          <w:color w:val="000000"/>
          <w:sz w:val="32"/>
          <w:szCs w:val="32"/>
          <w:lang w:val="en-US" w:eastAsia="zh-CN"/>
        </w:rPr>
        <w:t>根据</w:t>
      </w:r>
      <w:r>
        <w:rPr>
          <w:rFonts w:hint="default" w:ascii="Times New Roman" w:hAnsi="Times New Roman" w:eastAsia="仿宋_GB2312" w:cs="Times New Roman"/>
          <w:color w:val="000000"/>
          <w:sz w:val="32"/>
          <w:szCs w:val="32"/>
          <w:lang w:val="en-US" w:eastAsia="zh-CN"/>
        </w:rPr>
        <w:t>《中华人民共和国行政复议法》第九条第一款规定：“公民、法人或者其他组织认为具体行政行为侵犯其合法权益的，可以自知道该具体行政行为之日起六十日内提出行政复议申请；但是法律规定的申请期限超过六十日的除外</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”本案中，被申请人于</w:t>
      </w:r>
      <w:r>
        <w:rPr>
          <w:rFonts w:hint="eastAsia" w:eastAsia="仿宋_GB2312" w:cs="Times New Roman"/>
          <w:color w:val="000000"/>
          <w:sz w:val="32"/>
          <w:szCs w:val="32"/>
          <w:lang w:val="en-US" w:eastAsia="zh-CN"/>
        </w:rPr>
        <w:t>2022年1月13日通过全国12315平台告知申请人立案情况，而</w:t>
      </w:r>
      <w:r>
        <w:rPr>
          <w:rFonts w:hint="default" w:ascii="Times New Roman" w:hAnsi="Times New Roman" w:eastAsia="仿宋_GB2312" w:cs="Times New Roman"/>
          <w:color w:val="000000"/>
          <w:sz w:val="32"/>
          <w:szCs w:val="32"/>
          <w:lang w:val="en-US" w:eastAsia="zh-CN"/>
        </w:rPr>
        <w:t>申请人直至2022年</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日才向本机关申请行政复议，明显超过法定期限。</w:t>
      </w:r>
      <w:r>
        <w:rPr>
          <w:rFonts w:hint="eastAsia" w:eastAsia="仿宋_GB2312" w:cs="Times New Roman"/>
          <w:color w:val="000000"/>
          <w:sz w:val="32"/>
          <w:szCs w:val="32"/>
          <w:lang w:val="en-US" w:eastAsia="zh-CN"/>
        </w:rPr>
        <w:t>综上，</w:t>
      </w:r>
      <w:r>
        <w:rPr>
          <w:rFonts w:hint="eastAsia"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8D4336"/>
    <w:rsid w:val="02ED1D07"/>
    <w:rsid w:val="035310EC"/>
    <w:rsid w:val="05664FA2"/>
    <w:rsid w:val="05D22568"/>
    <w:rsid w:val="05EF4C6B"/>
    <w:rsid w:val="07E129C9"/>
    <w:rsid w:val="08133833"/>
    <w:rsid w:val="08747238"/>
    <w:rsid w:val="089948FD"/>
    <w:rsid w:val="0A2F45E4"/>
    <w:rsid w:val="0A992BDC"/>
    <w:rsid w:val="0D4A53DE"/>
    <w:rsid w:val="0D4F308A"/>
    <w:rsid w:val="0D5263D1"/>
    <w:rsid w:val="0DC46A3F"/>
    <w:rsid w:val="0F5F1445"/>
    <w:rsid w:val="0F9C41F6"/>
    <w:rsid w:val="1109680C"/>
    <w:rsid w:val="111D61CC"/>
    <w:rsid w:val="115A7068"/>
    <w:rsid w:val="11AE5B1B"/>
    <w:rsid w:val="124E494F"/>
    <w:rsid w:val="15060288"/>
    <w:rsid w:val="15BE2742"/>
    <w:rsid w:val="16185F0B"/>
    <w:rsid w:val="16805C6A"/>
    <w:rsid w:val="169833B1"/>
    <w:rsid w:val="16F0323F"/>
    <w:rsid w:val="19F375CB"/>
    <w:rsid w:val="1A6B0852"/>
    <w:rsid w:val="1AE45BF4"/>
    <w:rsid w:val="1B5F2A3D"/>
    <w:rsid w:val="1BFB1448"/>
    <w:rsid w:val="1DDE2DCF"/>
    <w:rsid w:val="1E5E102D"/>
    <w:rsid w:val="1EA9518B"/>
    <w:rsid w:val="1ED706BC"/>
    <w:rsid w:val="1F4A3DF9"/>
    <w:rsid w:val="1FFF13CC"/>
    <w:rsid w:val="21451C4B"/>
    <w:rsid w:val="22373840"/>
    <w:rsid w:val="22813DB4"/>
    <w:rsid w:val="230F7587"/>
    <w:rsid w:val="23A6613D"/>
    <w:rsid w:val="23D902C0"/>
    <w:rsid w:val="2616185B"/>
    <w:rsid w:val="261C4D09"/>
    <w:rsid w:val="26802AE7"/>
    <w:rsid w:val="26E966D9"/>
    <w:rsid w:val="2802079B"/>
    <w:rsid w:val="28253002"/>
    <w:rsid w:val="28370A00"/>
    <w:rsid w:val="285A5748"/>
    <w:rsid w:val="28A505D0"/>
    <w:rsid w:val="29CC7F7F"/>
    <w:rsid w:val="2AEE1614"/>
    <w:rsid w:val="2BA76BC1"/>
    <w:rsid w:val="2C440167"/>
    <w:rsid w:val="2CCC78C1"/>
    <w:rsid w:val="2E2B796A"/>
    <w:rsid w:val="2F2A203B"/>
    <w:rsid w:val="2F3F5D5D"/>
    <w:rsid w:val="301F056B"/>
    <w:rsid w:val="30C470E7"/>
    <w:rsid w:val="314322CD"/>
    <w:rsid w:val="33296FFB"/>
    <w:rsid w:val="33E9623A"/>
    <w:rsid w:val="34654F7B"/>
    <w:rsid w:val="34B9474B"/>
    <w:rsid w:val="34BB4521"/>
    <w:rsid w:val="34CA18BA"/>
    <w:rsid w:val="35B05E86"/>
    <w:rsid w:val="36AC3612"/>
    <w:rsid w:val="3858267B"/>
    <w:rsid w:val="38D15043"/>
    <w:rsid w:val="39A9162B"/>
    <w:rsid w:val="3BB70A8F"/>
    <w:rsid w:val="3CAA5C13"/>
    <w:rsid w:val="3D0D4834"/>
    <w:rsid w:val="3E48241C"/>
    <w:rsid w:val="3E731CF7"/>
    <w:rsid w:val="3F28425F"/>
    <w:rsid w:val="3F354A61"/>
    <w:rsid w:val="3F5D4B7A"/>
    <w:rsid w:val="3F7E7A82"/>
    <w:rsid w:val="405D1A2A"/>
    <w:rsid w:val="40880AF5"/>
    <w:rsid w:val="414E1FFB"/>
    <w:rsid w:val="4157119F"/>
    <w:rsid w:val="41DB1250"/>
    <w:rsid w:val="4227572D"/>
    <w:rsid w:val="42E9262D"/>
    <w:rsid w:val="4364483D"/>
    <w:rsid w:val="43B41D58"/>
    <w:rsid w:val="45831915"/>
    <w:rsid w:val="46D3663B"/>
    <w:rsid w:val="46E110B6"/>
    <w:rsid w:val="47504375"/>
    <w:rsid w:val="475D64E6"/>
    <w:rsid w:val="4790128D"/>
    <w:rsid w:val="47D1108D"/>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3656A3D"/>
    <w:rsid w:val="54E95A87"/>
    <w:rsid w:val="55A84549"/>
    <w:rsid w:val="561548BD"/>
    <w:rsid w:val="564222AA"/>
    <w:rsid w:val="56525789"/>
    <w:rsid w:val="578F4217"/>
    <w:rsid w:val="59262AA6"/>
    <w:rsid w:val="594A2799"/>
    <w:rsid w:val="5A2852CA"/>
    <w:rsid w:val="5A9F29C3"/>
    <w:rsid w:val="5AFA54D9"/>
    <w:rsid w:val="5C4E28F2"/>
    <w:rsid w:val="5CDA23D8"/>
    <w:rsid w:val="5F365186"/>
    <w:rsid w:val="60032804"/>
    <w:rsid w:val="602C2F4B"/>
    <w:rsid w:val="604023D3"/>
    <w:rsid w:val="605D7A55"/>
    <w:rsid w:val="60CC64DC"/>
    <w:rsid w:val="60F72859"/>
    <w:rsid w:val="64D33629"/>
    <w:rsid w:val="655621F8"/>
    <w:rsid w:val="672956B8"/>
    <w:rsid w:val="67554762"/>
    <w:rsid w:val="682A1615"/>
    <w:rsid w:val="686B36F5"/>
    <w:rsid w:val="68BD5ADB"/>
    <w:rsid w:val="696574CD"/>
    <w:rsid w:val="6B3D11C6"/>
    <w:rsid w:val="6C440AD6"/>
    <w:rsid w:val="6D1145B2"/>
    <w:rsid w:val="6D396CA7"/>
    <w:rsid w:val="6D91597C"/>
    <w:rsid w:val="6DEC7F51"/>
    <w:rsid w:val="6E2E3D36"/>
    <w:rsid w:val="6E315495"/>
    <w:rsid w:val="6E994AD8"/>
    <w:rsid w:val="6F4A70C1"/>
    <w:rsid w:val="70A55BAE"/>
    <w:rsid w:val="70F42ADA"/>
    <w:rsid w:val="721455A2"/>
    <w:rsid w:val="7256333D"/>
    <w:rsid w:val="725F4517"/>
    <w:rsid w:val="74F87D45"/>
    <w:rsid w:val="760F67F7"/>
    <w:rsid w:val="768E3FBD"/>
    <w:rsid w:val="781F4CEB"/>
    <w:rsid w:val="786372CE"/>
    <w:rsid w:val="79617C03"/>
    <w:rsid w:val="79752EBD"/>
    <w:rsid w:val="7A1B0373"/>
    <w:rsid w:val="7A526C0A"/>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2456</Words>
  <Characters>2710</Characters>
  <Lines>0</Lines>
  <Paragraphs>0</Paragraphs>
  <TotalTime>18</TotalTime>
  <ScaleCrop>false</ScaleCrop>
  <LinksUpToDate>false</LinksUpToDate>
  <CharactersWithSpaces>2713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2022-06-22T08:25:00Z</cp:lastPrinted>
  <dcterms:modified xsi:type="dcterms:W3CDTF">2022-11-30T02:49:41Z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2C594FDC655E48CA9CC068DA8ABEFF30</vt:lpwstr>
  </property>
</Properties>
</file>