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2</w:t>
      </w:r>
    </w:p>
    <w:p>
      <w:pPr>
        <w:spacing w:before="312" w:beforeLines="100" w:line="590" w:lineRule="exact"/>
        <w:jc w:val="center"/>
        <w:rPr>
          <w:rFonts w:ascii="Times New Roman" w:hAnsi="Times New Roman" w:eastAsia="方正小标宋_GBK" w:cs="方正仿宋_GBK"/>
          <w:b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仿宋_GBK"/>
          <w:bCs/>
          <w:color w:val="000000"/>
          <w:sz w:val="44"/>
          <w:szCs w:val="44"/>
        </w:rPr>
        <w:t>养老机构等级评定申请书</w:t>
      </w:r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根据《养老机构等级划分与评定》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GB/T 37276-2018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）以及实施指南（2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版）《江苏省养老机构等级评定管理办法》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《江苏省养老机构等级划分与评定评分细则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（第二版）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》有关规定，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本养老机构申请评定为五级养老机构。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本养老机构明确并承诺：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已按照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《江苏省养老机构等级划分与评定评分细则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》进行了自评，符合申请五级养老机构评定应满足的基本要求与条件。申报资料明细中的各项数据客观真实。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 无《江苏省养老机构等级评定管理办法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（第二版）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》第九条关于不予受理评定申请的七类情形。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3．同意按照养老机构等级评定委员会的决定，确定或改变本养老机构的等级。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法定代表人：   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     养老机构盖章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年   月   日    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0A3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2023-10-09T07:24:13Z</dcterms:created>
  <dc:creator>admin</dc:creator>
  <cp:lastModifiedBy>NTKO</cp:lastModifiedBy>
  <dcterms:modified xsi:type="dcterms:W3CDTF">2023-10-09T07:24:19Z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EA773F057DDA4D78929CC797D35B3ACB_12</vt:lpwstr>
  </property>
</Properties>
</file>