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59</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郭某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郭某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举报投诉</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申请人不服被申请人作出的举报处理结果，请求撤销2023年7月26日举报处理结果。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val="en-US" w:eastAsia="zh-CN"/>
        </w:rPr>
        <w:t>申请人于2023年7月26日通过12315APP方式得知该举报处理结果，特申请行政复议，主要事实和理由：商家</w:t>
      </w:r>
      <w:bookmarkStart w:id="0" w:name="_GoBack"/>
      <w:bookmarkEnd w:id="0"/>
      <w:r>
        <w:rPr>
          <w:rFonts w:hint="eastAsia" w:eastAsia="仿宋_GB2312" w:cs="Times New Roman"/>
          <w:sz w:val="32"/>
          <w:szCs w:val="32"/>
          <w:lang w:val="en-US" w:eastAsia="zh-CN"/>
        </w:rPr>
        <w:t>宣传普通食品可以下火，下火属于功效和治疗疾病，普通食品不能宣传功效和治疗疾病，当地市场监督管理局不立案，当地市场监督管理局乱处理。不能书面审查，要实际调查。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全国12315平台截图；2.产品交易订单截图；3.产品购买页面截图</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被申请人称：一、被申请人具有对申请人举报事项处理的法定职权。申请人举报</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销售的食品宣传下火，属于违反广告法的行为。因申请人举报事项涉及的广告监管属于被申请人的法定职责，且被举报人在被申请人管辖的行政区域内，根据《中华人民共和国广告法》第六条第二款、《市场监督管理投诉举报处理暂行办法》第四条第二款的规定,被申请人具有对申请人举报事项处理的法定职权。二、被申请人对申请人举报作出的行政处理行为，程序合</w:t>
      </w:r>
      <w:r>
        <w:rPr>
          <w:rFonts w:hint="eastAsia" w:eastAsia="仿宋_GB2312" w:cs="Times New Roman"/>
          <w:sz w:val="32"/>
          <w:szCs w:val="32"/>
          <w:lang w:val="en-US" w:eastAsia="zh-CN"/>
        </w:rPr>
        <w:t>法，履行了法定职权。我局于2023年7月23日收到申请人相关举报，根据《市场监督管理投诉举报处理暂行办法》第二十三条规定进行核查，因该举报属于重复多次举报，我局在2022年已多次收到该产品的举报，我局经核查认为，国家食品药品监督管理局公布的“保健食品功能”中没有“下火”的功能，且无任何证据证明“下火”具备或者属于疾病预防和治疗功能，综上，我局于2023年7月26日作出不予立案的决定，并于当日通过12315（江苏市场监督投诉举报平台）告知申请人不予立案及相关理由。综上，被申请人对申请人举报作出的行政处理行为，程序合法，履行了法定职权。请求复议机关依法驳回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highlight w:val="none"/>
          <w:lang w:val="en-US" w:eastAsia="zh-CN"/>
        </w:rPr>
        <w:t>1.案件来源登记表；2.现场笔录；3.涉案商品照片；4.不予立案审批表；5.江苏市场监管投诉举报平台举报单。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被申请人通过全国12315平台收到申请人提交的举报单，举报某公司销售的食品宣传下火属于违反广告法的行为。被申请人依据2022年9月21日就同一案涉产品的相同举报事项对被举报人的现场笔录，于2023年7月26日作出不予立案决定，并于当日通过全国12315平台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highlight w:val="none"/>
          <w:lang w:val="en-US" w:eastAsia="zh-CN"/>
        </w:rPr>
        <w:t>1.案件来源登记表；2.现场笔录；3.涉案商品照片；4.不予立案审批表；5.江苏市场监管投诉举报平台举报单；6.某公司情况说明。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根据《中华人民共和国广告法》第六条第二款规定：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县级以上地方市场监督管理部门主管本行政区域的广告监督管理工作，县级以上地方人民政府有关部门在各自的职责范围内负责广告管理相关工作。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rPr>
        <w:t>事项处理的法定职权。</w:t>
      </w:r>
      <w:r>
        <w:rPr>
          <w:rFonts w:hint="eastAsia" w:eastAsia="仿宋_GB2312" w:cs="Times New Roman"/>
          <w:sz w:val="32"/>
          <w:szCs w:val="32"/>
          <w:lang w:eastAsia="zh-CN"/>
        </w:rPr>
        <w:t>二、根据《市场监督管理行政处罚程序规定》</w:t>
      </w:r>
      <w:r>
        <w:rPr>
          <w:rFonts w:hint="eastAsia" w:eastAsia="仿宋_GB2312" w:cs="Times New Roman"/>
          <w:sz w:val="32"/>
          <w:szCs w:val="32"/>
          <w:lang w:val="en-US" w:eastAsia="zh-CN"/>
        </w:rPr>
        <w:t>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eastAsia="仿宋_GB2312" w:cs="Times New Roman"/>
          <w:sz w:val="32"/>
          <w:szCs w:val="32"/>
          <w:lang w:eastAsia="zh-CN"/>
        </w:rPr>
        <w:t>《市场监督管理投诉举报处理暂行办法》第</w:t>
      </w:r>
      <w:r>
        <w:rPr>
          <w:rFonts w:hint="eastAsia" w:eastAsia="仿宋_GB2312" w:cs="Times New Roman"/>
          <w:sz w:val="32"/>
          <w:szCs w:val="32"/>
          <w:lang w:val="en-US" w:eastAsia="zh-CN"/>
        </w:rPr>
        <w:t>三十一</w:t>
      </w:r>
      <w:r>
        <w:rPr>
          <w:rFonts w:hint="eastAsia" w:eastAsia="仿宋_GB2312" w:cs="Times New Roman"/>
          <w:sz w:val="32"/>
          <w:szCs w:val="32"/>
          <w:lang w:eastAsia="zh-CN"/>
        </w:rPr>
        <w:t>条</w:t>
      </w:r>
      <w:r>
        <w:rPr>
          <w:rFonts w:hint="eastAsia" w:eastAsia="仿宋_GB2312" w:cs="Times New Roman"/>
          <w:sz w:val="32"/>
          <w:szCs w:val="32"/>
          <w:lang w:val="en-US" w:eastAsia="zh-CN"/>
        </w:rPr>
        <w:t>第二款规定：</w:t>
      </w:r>
      <w:r>
        <w:rPr>
          <w:rFonts w:hint="eastAsia" w:eastAsia="仿宋_GB2312" w:cs="Times New Roman"/>
          <w:sz w:val="32"/>
          <w:szCs w:val="32"/>
          <w:lang w:eastAsia="zh-CN"/>
        </w:rPr>
        <w:t>“举报人实名举报的，有处理权限的市场监督管理部门还应当自作出是否立案决定之日起五个工作日内告知举报人。”</w:t>
      </w:r>
      <w:r>
        <w:rPr>
          <w:rFonts w:hint="eastAsia" w:eastAsia="仿宋_GB2312" w:cs="Times New Roman"/>
          <w:sz w:val="32"/>
          <w:szCs w:val="32"/>
          <w:lang w:val="en-US" w:eastAsia="zh-CN"/>
        </w:rPr>
        <w:t>2023年7月23日，</w:t>
      </w:r>
      <w:r>
        <w:rPr>
          <w:rFonts w:hint="default" w:ascii="Times New Roman" w:hAnsi="Times New Roman" w:eastAsia="仿宋_GB2312" w:cs="Times New Roman"/>
          <w:sz w:val="32"/>
          <w:szCs w:val="32"/>
          <w:lang w:val="en-US" w:eastAsia="zh-CN"/>
        </w:rPr>
        <w:t>被申请人收到申请人</w:t>
      </w:r>
      <w:r>
        <w:rPr>
          <w:rFonts w:hint="eastAsia" w:eastAsia="仿宋_GB2312" w:cs="Times New Roman"/>
          <w:sz w:val="32"/>
          <w:szCs w:val="32"/>
          <w:lang w:val="en-US" w:eastAsia="zh-CN"/>
        </w:rPr>
        <w:t>举报材料，依法核查，在法定期限内作出不予立案决定并告知申请人，程序符合规定。三、根据</w:t>
      </w:r>
      <w:r>
        <w:rPr>
          <w:rFonts w:hint="eastAsia" w:eastAsia="仿宋_GB2312" w:cs="Times New Roman"/>
          <w:sz w:val="32"/>
          <w:szCs w:val="32"/>
          <w:lang w:eastAsia="zh-CN"/>
        </w:rPr>
        <w:t>《市场监督管理行政处罚程序规定》</w:t>
      </w:r>
      <w:r>
        <w:rPr>
          <w:rFonts w:hint="eastAsia" w:eastAsia="仿宋_GB2312" w:cs="Times New Roman"/>
          <w:sz w:val="32"/>
          <w:szCs w:val="32"/>
          <w:lang w:val="en-US" w:eastAsia="zh-CN"/>
        </w:rPr>
        <w:t>第二十条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国家食品药品监督管理局公布的“保健食品功能”中没有“下火”的功能，且无任何证据证明“下火”具备或者属于疾病预防和治疗功能</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现有证据无法初步证明当被举报人违反《中华人民共和国广告法》相关规定，故被申请人作出不予立案决定并无不当。综上，</w:t>
      </w:r>
      <w:r>
        <w:rPr>
          <w:rFonts w:hint="default" w:ascii="Times New Roman" w:hAnsi="Times New Roman" w:eastAsia="仿宋_GB2312" w:cs="Times New Roman"/>
          <w:sz w:val="32"/>
          <w:szCs w:val="32"/>
          <w:lang w:eastAsia="zh-CN"/>
        </w:rPr>
        <w:t>被申请人</w:t>
      </w:r>
      <w:r>
        <w:rPr>
          <w:rFonts w:hint="eastAsia" w:eastAsia="仿宋_GB2312" w:cs="Times New Roman"/>
          <w:sz w:val="32"/>
          <w:szCs w:val="32"/>
          <w:lang w:val="en-US" w:eastAsia="zh-CN"/>
        </w:rPr>
        <w:t>已经</w:t>
      </w:r>
      <w:r>
        <w:rPr>
          <w:rFonts w:hint="default" w:ascii="Times New Roman" w:hAnsi="Times New Roman" w:eastAsia="仿宋_GB2312" w:cs="Times New Roman"/>
          <w:sz w:val="32"/>
          <w:szCs w:val="32"/>
          <w:lang w:eastAsia="zh-CN"/>
        </w:rPr>
        <w:t>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w:t>
      </w:r>
      <w:r>
        <w:rPr>
          <w:rFonts w:hint="eastAsia" w:eastAsia="仿宋_GB2312" w:cs="Times New Roman"/>
          <w:sz w:val="32"/>
          <w:szCs w:val="32"/>
          <w:lang w:val="en-US" w:eastAsia="zh-CN"/>
        </w:rPr>
        <w:t>实施条例</w:t>
      </w:r>
      <w:r>
        <w:rPr>
          <w:rFonts w:hint="default" w:ascii="Times New Roman" w:hAnsi="Times New Roman" w:eastAsia="仿宋_GB2312" w:cs="Times New Roman"/>
          <w:sz w:val="32"/>
          <w:szCs w:val="32"/>
          <w:lang w:val="en-US" w:eastAsia="zh-CN"/>
        </w:rPr>
        <w:t>》第</w:t>
      </w:r>
      <w:r>
        <w:rPr>
          <w:rFonts w:hint="eastAsia"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驳回申请人郭某的行政复议申请。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1C70CF2"/>
    <w:rsid w:val="02841AE7"/>
    <w:rsid w:val="02C246B2"/>
    <w:rsid w:val="02DB4577"/>
    <w:rsid w:val="03436388"/>
    <w:rsid w:val="05664FA2"/>
    <w:rsid w:val="05CD68B4"/>
    <w:rsid w:val="05D22568"/>
    <w:rsid w:val="05EF4C6B"/>
    <w:rsid w:val="07E129C9"/>
    <w:rsid w:val="08637A3D"/>
    <w:rsid w:val="08747238"/>
    <w:rsid w:val="09CB2614"/>
    <w:rsid w:val="0A2F45E4"/>
    <w:rsid w:val="0AB467AA"/>
    <w:rsid w:val="0ABB6FAD"/>
    <w:rsid w:val="0BE726D0"/>
    <w:rsid w:val="0CCA74C4"/>
    <w:rsid w:val="0D4A53DE"/>
    <w:rsid w:val="0D5263D1"/>
    <w:rsid w:val="0DC46A3F"/>
    <w:rsid w:val="0DF304E6"/>
    <w:rsid w:val="0DF46257"/>
    <w:rsid w:val="0EF02D40"/>
    <w:rsid w:val="0F5F1445"/>
    <w:rsid w:val="0F636DD4"/>
    <w:rsid w:val="0F9C41F6"/>
    <w:rsid w:val="10342C9C"/>
    <w:rsid w:val="111D61CC"/>
    <w:rsid w:val="11AE5B1B"/>
    <w:rsid w:val="124E494F"/>
    <w:rsid w:val="12837116"/>
    <w:rsid w:val="130C29C4"/>
    <w:rsid w:val="13130D08"/>
    <w:rsid w:val="13DF1999"/>
    <w:rsid w:val="144A4B91"/>
    <w:rsid w:val="1525798D"/>
    <w:rsid w:val="15BD2D24"/>
    <w:rsid w:val="16185F0B"/>
    <w:rsid w:val="163601C7"/>
    <w:rsid w:val="167A791A"/>
    <w:rsid w:val="16805C6A"/>
    <w:rsid w:val="169833B1"/>
    <w:rsid w:val="16F0323F"/>
    <w:rsid w:val="17C26031"/>
    <w:rsid w:val="17F0789F"/>
    <w:rsid w:val="19F375CB"/>
    <w:rsid w:val="1A6B0852"/>
    <w:rsid w:val="1A7750CB"/>
    <w:rsid w:val="1AE45BF4"/>
    <w:rsid w:val="1B5F2A3D"/>
    <w:rsid w:val="1B6F4B00"/>
    <w:rsid w:val="1B832BB9"/>
    <w:rsid w:val="1C631B69"/>
    <w:rsid w:val="1C775581"/>
    <w:rsid w:val="1DC82AF6"/>
    <w:rsid w:val="1E4946EC"/>
    <w:rsid w:val="1E862824"/>
    <w:rsid w:val="1F753CED"/>
    <w:rsid w:val="1FB42039"/>
    <w:rsid w:val="1FFF13CC"/>
    <w:rsid w:val="20384A18"/>
    <w:rsid w:val="20416CA0"/>
    <w:rsid w:val="20A752B0"/>
    <w:rsid w:val="22134F86"/>
    <w:rsid w:val="22373840"/>
    <w:rsid w:val="226438BB"/>
    <w:rsid w:val="22813DB4"/>
    <w:rsid w:val="22A535B4"/>
    <w:rsid w:val="230B4359"/>
    <w:rsid w:val="23227358"/>
    <w:rsid w:val="233478BC"/>
    <w:rsid w:val="233C7869"/>
    <w:rsid w:val="2392443F"/>
    <w:rsid w:val="23A6613D"/>
    <w:rsid w:val="23D63257"/>
    <w:rsid w:val="24856B4C"/>
    <w:rsid w:val="251047F1"/>
    <w:rsid w:val="252320CD"/>
    <w:rsid w:val="2551524D"/>
    <w:rsid w:val="2616185B"/>
    <w:rsid w:val="261C4D09"/>
    <w:rsid w:val="262C5B2D"/>
    <w:rsid w:val="26802AE7"/>
    <w:rsid w:val="26E966D9"/>
    <w:rsid w:val="274117E2"/>
    <w:rsid w:val="27BB4E1D"/>
    <w:rsid w:val="27FB7FC7"/>
    <w:rsid w:val="2802079B"/>
    <w:rsid w:val="28A505D0"/>
    <w:rsid w:val="2928137E"/>
    <w:rsid w:val="29374EAC"/>
    <w:rsid w:val="298869B1"/>
    <w:rsid w:val="2AB47391"/>
    <w:rsid w:val="2AEE1614"/>
    <w:rsid w:val="2B8A40C6"/>
    <w:rsid w:val="2BA76BC1"/>
    <w:rsid w:val="2C3D53D7"/>
    <w:rsid w:val="2C440167"/>
    <w:rsid w:val="2CCC78C1"/>
    <w:rsid w:val="2DA6290B"/>
    <w:rsid w:val="2E6D3AA1"/>
    <w:rsid w:val="2ED3590C"/>
    <w:rsid w:val="2F2A203B"/>
    <w:rsid w:val="2F3557EE"/>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A6270D4"/>
    <w:rsid w:val="3BE949C1"/>
    <w:rsid w:val="3C186969"/>
    <w:rsid w:val="3CAA5C13"/>
    <w:rsid w:val="3D0D4834"/>
    <w:rsid w:val="3D874E3D"/>
    <w:rsid w:val="3DE86284"/>
    <w:rsid w:val="3E48241C"/>
    <w:rsid w:val="3E731CF7"/>
    <w:rsid w:val="3F28425F"/>
    <w:rsid w:val="3F354A61"/>
    <w:rsid w:val="3F5D4B7A"/>
    <w:rsid w:val="3F6F2427"/>
    <w:rsid w:val="3F7E7A82"/>
    <w:rsid w:val="3FEB51AC"/>
    <w:rsid w:val="400B4E92"/>
    <w:rsid w:val="40164229"/>
    <w:rsid w:val="405D1A2A"/>
    <w:rsid w:val="40880AF5"/>
    <w:rsid w:val="41576697"/>
    <w:rsid w:val="41766222"/>
    <w:rsid w:val="41F871F4"/>
    <w:rsid w:val="421600BF"/>
    <w:rsid w:val="42E9262D"/>
    <w:rsid w:val="433640F4"/>
    <w:rsid w:val="43B41D58"/>
    <w:rsid w:val="43F67F1C"/>
    <w:rsid w:val="440B40E1"/>
    <w:rsid w:val="446A2417"/>
    <w:rsid w:val="45831915"/>
    <w:rsid w:val="45B8102B"/>
    <w:rsid w:val="45DA57F2"/>
    <w:rsid w:val="47504375"/>
    <w:rsid w:val="47D1108D"/>
    <w:rsid w:val="47ED69A2"/>
    <w:rsid w:val="482D5B0B"/>
    <w:rsid w:val="48A877D8"/>
    <w:rsid w:val="48EB2EC9"/>
    <w:rsid w:val="49030E9D"/>
    <w:rsid w:val="49317CA0"/>
    <w:rsid w:val="496073CA"/>
    <w:rsid w:val="499279B0"/>
    <w:rsid w:val="49DF2A77"/>
    <w:rsid w:val="49F62E2C"/>
    <w:rsid w:val="4A5E2A1E"/>
    <w:rsid w:val="4AAC19DB"/>
    <w:rsid w:val="4B441D3A"/>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6F3B55"/>
    <w:rsid w:val="547F5CB0"/>
    <w:rsid w:val="55085A60"/>
    <w:rsid w:val="55565F7E"/>
    <w:rsid w:val="559A6B5E"/>
    <w:rsid w:val="55F10BEA"/>
    <w:rsid w:val="564222AA"/>
    <w:rsid w:val="56525789"/>
    <w:rsid w:val="56D05E78"/>
    <w:rsid w:val="5759236E"/>
    <w:rsid w:val="58D47337"/>
    <w:rsid w:val="592E226E"/>
    <w:rsid w:val="594A2799"/>
    <w:rsid w:val="5A084756"/>
    <w:rsid w:val="5A2852CA"/>
    <w:rsid w:val="5AED6742"/>
    <w:rsid w:val="5B056C58"/>
    <w:rsid w:val="5B1B414A"/>
    <w:rsid w:val="5BD03CF4"/>
    <w:rsid w:val="5BED59B0"/>
    <w:rsid w:val="5C4E28F2"/>
    <w:rsid w:val="5D6E6C4A"/>
    <w:rsid w:val="5D8C10AD"/>
    <w:rsid w:val="5F606ACD"/>
    <w:rsid w:val="602C2F4B"/>
    <w:rsid w:val="604023D3"/>
    <w:rsid w:val="605D7A55"/>
    <w:rsid w:val="610B0F88"/>
    <w:rsid w:val="617C7487"/>
    <w:rsid w:val="626F35C2"/>
    <w:rsid w:val="62DE42A4"/>
    <w:rsid w:val="62E018F0"/>
    <w:rsid w:val="63131CC5"/>
    <w:rsid w:val="63BE2CF4"/>
    <w:rsid w:val="64D33629"/>
    <w:rsid w:val="655621F8"/>
    <w:rsid w:val="666440B4"/>
    <w:rsid w:val="672956B8"/>
    <w:rsid w:val="67554762"/>
    <w:rsid w:val="682A1615"/>
    <w:rsid w:val="686B36F5"/>
    <w:rsid w:val="68BD5ADB"/>
    <w:rsid w:val="6A1F767C"/>
    <w:rsid w:val="6BB43CA6"/>
    <w:rsid w:val="6BF1638E"/>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4F87D45"/>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DAE525D"/>
    <w:rsid w:val="7E3E236F"/>
    <w:rsid w:val="7EAF0255"/>
    <w:rsid w:val="7EC14D4E"/>
    <w:rsid w:val="7F24401C"/>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2145</Words>
  <Characters>2250</Characters>
  <Lines>0</Lines>
  <Paragraphs>0</Paragraphs>
  <TotalTime>9</TotalTime>
  <ScaleCrop>false</ScaleCrop>
  <LinksUpToDate>false</LinksUpToDate>
  <CharactersWithSpaces>2254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2023-08-22T02:17:00Z</cp:lastPrinted>
  <dcterms:modified xsi:type="dcterms:W3CDTF">2024-01-04T06:04:09Z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1CA7100C814A4899A1ECA31213684746_13</vt:lpwstr>
  </property>
</Properties>
</file>