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hint="eastAsia" w:eastAsia="仿宋_GB2312"/>
          <w:sz w:val="32"/>
          <w:szCs w:val="32"/>
        </w:rPr>
        <w:tab/>
      </w:r>
      <w:r>
        <w:rPr>
          <w:rFonts w:hint="eastAsia" w:eastAsia="仿宋_GB2312"/>
          <w:sz w:val="32"/>
          <w:szCs w:val="32"/>
        </w:rPr>
        <w:tab/>
      </w:r>
      <w:r>
        <w:rPr>
          <w:rFonts w:eastAsia="仿宋_GB2312"/>
          <w:sz w:val="32"/>
          <w:szCs w:val="32"/>
        </w:rPr>
        <w:t>〔202</w:t>
      </w:r>
      <w:r>
        <w:rPr>
          <w:rFonts w:hint="eastAsia" w:eastAsia="仿宋_GB2312"/>
          <w:sz w:val="32"/>
          <w:szCs w:val="32"/>
        </w:rPr>
        <w:t>3</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68</w:t>
      </w:r>
      <w:r>
        <w:rPr>
          <w:rFonts w:eastAsia="仿宋_GB2312"/>
          <w:color w:val="000000"/>
          <w:sz w:val="32"/>
          <w:szCs w:val="32"/>
        </w:rPr>
        <w:t>号</w:t>
      </w:r>
    </w:p>
    <w:p>
      <w:pPr>
        <w:spacing w:line="560" w:lineRule="exact"/>
        <w:ind w:firstLine="640" w:firstLineChars="200"/>
        <w:rPr>
          <w:rFonts w:eastAsia="仿宋_GB2312"/>
          <w:sz w:val="32"/>
          <w:szCs w:val="32"/>
        </w:rPr>
      </w:pPr>
    </w:p>
    <w:p>
      <w:pPr>
        <w:spacing w:line="560" w:lineRule="exact"/>
        <w:ind w:firstLine="640" w:firstLineChars="200"/>
        <w:rPr>
          <w:rFonts w:eastAsia="仿宋_GB2312"/>
          <w:color w:val="000000"/>
          <w:sz w:val="32"/>
          <w:szCs w:val="32"/>
        </w:rPr>
      </w:pPr>
      <w:r>
        <w:rPr>
          <w:rFonts w:hint="eastAsia" w:eastAsia="仿宋_GB2312"/>
          <w:color w:val="000000"/>
          <w:sz w:val="32"/>
          <w:szCs w:val="32"/>
        </w:rPr>
        <w:t>申请人：</w:t>
      </w:r>
      <w:r>
        <w:rPr>
          <w:rFonts w:hint="eastAsia" w:eastAsia="仿宋_GB2312"/>
          <w:color w:val="000000"/>
          <w:sz w:val="32"/>
          <w:szCs w:val="32"/>
          <w:lang w:eastAsia="zh-CN"/>
        </w:rPr>
        <w:t>陈某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陈某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w:t>
      </w:r>
      <w:r>
        <w:rPr>
          <w:rFonts w:hint="eastAsia" w:eastAsia="仿宋_GB2312"/>
          <w:sz w:val="32"/>
          <w:szCs w:val="32"/>
        </w:rPr>
        <w:t>举报</w:t>
      </w:r>
      <w:r>
        <w:rPr>
          <w:rFonts w:hint="eastAsia" w:eastAsia="仿宋_GB2312"/>
          <w:sz w:val="32"/>
          <w:szCs w:val="32"/>
          <w:lang w:val="en-US" w:eastAsia="zh-CN"/>
        </w:rPr>
        <w:t>投诉</w:t>
      </w:r>
      <w:r>
        <w:rPr>
          <w:rFonts w:eastAsia="仿宋_GB2312"/>
          <w:sz w:val="32"/>
          <w:szCs w:val="32"/>
        </w:rPr>
        <w:t>处理行为不服，于202</w:t>
      </w:r>
      <w:r>
        <w:rPr>
          <w:rFonts w:hint="eastAsia" w:eastAsia="仿宋_GB2312"/>
          <w:sz w:val="32"/>
          <w:szCs w:val="32"/>
        </w:rPr>
        <w:t>3</w:t>
      </w:r>
      <w:r>
        <w:rPr>
          <w:rFonts w:eastAsia="仿宋_GB2312"/>
          <w:sz w:val="32"/>
          <w:szCs w:val="32"/>
        </w:rPr>
        <w:t>年</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rPr>
        <w:t>9</w:t>
      </w:r>
      <w:r>
        <w:rPr>
          <w:rFonts w:eastAsia="仿宋_GB2312"/>
          <w:sz w:val="32"/>
          <w:szCs w:val="32"/>
        </w:rPr>
        <w:t>日向本机关申请行政复议，本机关依法已予受理。</w:t>
      </w:r>
      <w:r>
        <w:rPr>
          <w:rFonts w:hint="eastAsia" w:eastAsia="仿宋_GB2312"/>
          <w:sz w:val="32"/>
          <w:szCs w:val="32"/>
        </w:rPr>
        <w:t>因案件情况复杂，本机关于2023年</w:t>
      </w:r>
      <w:r>
        <w:rPr>
          <w:rFonts w:hint="eastAsia" w:eastAsia="仿宋_GB2312"/>
          <w:sz w:val="32"/>
          <w:szCs w:val="32"/>
          <w:lang w:val="en-US" w:eastAsia="zh-CN"/>
        </w:rPr>
        <w:t>9</w:t>
      </w:r>
      <w:r>
        <w:rPr>
          <w:rFonts w:hint="eastAsia" w:eastAsia="仿宋_GB2312"/>
          <w:sz w:val="32"/>
          <w:szCs w:val="32"/>
        </w:rPr>
        <w:t>月</w:t>
      </w:r>
      <w:r>
        <w:rPr>
          <w:rFonts w:eastAsia="仿宋_GB2312"/>
          <w:sz w:val="32"/>
          <w:szCs w:val="32"/>
        </w:rPr>
        <w:t>2</w:t>
      </w:r>
      <w:r>
        <w:rPr>
          <w:rFonts w:hint="eastAsia" w:eastAsia="仿宋_GB2312"/>
          <w:sz w:val="32"/>
          <w:szCs w:val="32"/>
          <w:lang w:val="en-US" w:eastAsia="zh-CN"/>
        </w:rPr>
        <w:t>7</w:t>
      </w:r>
      <w:r>
        <w:rPr>
          <w:rFonts w:hint="eastAsia" w:eastAsia="仿宋_GB2312"/>
          <w:sz w:val="32"/>
          <w:szCs w:val="32"/>
        </w:rPr>
        <w:t>日决定延期作出行政复议决定。</w:t>
      </w:r>
      <w:r>
        <w:rPr>
          <w:rFonts w:eastAsia="仿宋_GB2312"/>
          <w:sz w:val="32"/>
          <w:szCs w:val="32"/>
        </w:rPr>
        <w:t>现已审理终结。</w:t>
      </w:r>
    </w:p>
    <w:p>
      <w:pPr>
        <w:spacing w:line="560" w:lineRule="exact"/>
        <w:ind w:firstLine="640" w:firstLineChars="200"/>
        <w:rPr>
          <w:rFonts w:eastAsia="仿宋_GB2312"/>
          <w:sz w:val="32"/>
          <w:szCs w:val="32"/>
        </w:rPr>
      </w:pPr>
      <w:r>
        <w:rPr>
          <w:rFonts w:eastAsia="仿宋_GB2312"/>
          <w:sz w:val="32"/>
          <w:szCs w:val="32"/>
        </w:rPr>
        <w:t>申请人请求：</w:t>
      </w:r>
      <w:r>
        <w:rPr>
          <w:rFonts w:hint="eastAsia" w:eastAsia="仿宋_GB2312"/>
          <w:sz w:val="32"/>
          <w:szCs w:val="32"/>
        </w:rPr>
        <w:t>确认被申请人</w:t>
      </w:r>
      <w:r>
        <w:rPr>
          <w:rFonts w:hint="eastAsia" w:eastAsia="仿宋_GB2312"/>
          <w:sz w:val="32"/>
          <w:szCs w:val="32"/>
          <w:lang w:eastAsia="zh-CN"/>
        </w:rPr>
        <w:t>针对</w:t>
      </w:r>
      <w:r>
        <w:rPr>
          <w:rFonts w:hint="eastAsia" w:eastAsia="仿宋_GB2312"/>
          <w:sz w:val="32"/>
          <w:szCs w:val="32"/>
        </w:rPr>
        <w:t>申请人于2023年3月</w:t>
      </w:r>
      <w:r>
        <w:rPr>
          <w:rFonts w:hint="eastAsia" w:eastAsia="仿宋_GB2312"/>
          <w:sz w:val="32"/>
          <w:szCs w:val="32"/>
          <w:lang w:val="en-US" w:eastAsia="zh-CN"/>
        </w:rPr>
        <w:t>21</w:t>
      </w:r>
      <w:r>
        <w:rPr>
          <w:rFonts w:hint="eastAsia" w:eastAsia="仿宋_GB2312"/>
          <w:sz w:val="32"/>
          <w:szCs w:val="32"/>
        </w:rPr>
        <w:t>日通过常州12345</w:t>
      </w:r>
      <w:r>
        <w:rPr>
          <w:rFonts w:hint="eastAsia" w:eastAsia="仿宋_GB2312"/>
          <w:sz w:val="32"/>
          <w:szCs w:val="32"/>
          <w:lang w:val="en-US" w:eastAsia="zh-CN"/>
        </w:rPr>
        <w:t>微信小程序</w:t>
      </w:r>
      <w:r>
        <w:rPr>
          <w:rFonts w:hint="eastAsia" w:eastAsia="仿宋_GB2312"/>
          <w:sz w:val="32"/>
          <w:szCs w:val="32"/>
        </w:rPr>
        <w:t>提出的投诉举报未</w:t>
      </w:r>
      <w:r>
        <w:rPr>
          <w:rFonts w:hint="eastAsia" w:eastAsia="仿宋_GB2312"/>
          <w:sz w:val="32"/>
          <w:szCs w:val="32"/>
          <w:lang w:val="en-US" w:eastAsia="zh-CN"/>
        </w:rPr>
        <w:t>将举报是否立案</w:t>
      </w:r>
      <w:r>
        <w:rPr>
          <w:rFonts w:hint="eastAsia" w:eastAsia="仿宋_GB2312"/>
          <w:sz w:val="32"/>
          <w:szCs w:val="32"/>
        </w:rPr>
        <w:t>告知申请人的行政违法行为并责令</w:t>
      </w:r>
      <w:r>
        <w:rPr>
          <w:rFonts w:hint="eastAsia" w:eastAsia="仿宋_GB2312"/>
          <w:sz w:val="32"/>
          <w:szCs w:val="32"/>
          <w:lang w:val="en-US" w:eastAsia="zh-CN"/>
        </w:rPr>
        <w:t>期限</w:t>
      </w:r>
      <w:r>
        <w:rPr>
          <w:rFonts w:hint="eastAsia" w:eastAsia="仿宋_GB2312"/>
          <w:sz w:val="32"/>
          <w:szCs w:val="32"/>
        </w:rPr>
        <w:t>告知。</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申请人认为</w:t>
      </w:r>
      <w:r>
        <w:rPr>
          <w:rFonts w:hint="eastAsia" w:eastAsia="仿宋_GB2312"/>
          <w:sz w:val="32"/>
          <w:szCs w:val="32"/>
          <w:lang w:eastAsia="zh-CN"/>
        </w:rPr>
        <w:t>某超市</w:t>
      </w:r>
      <w:r>
        <w:rPr>
          <w:rFonts w:hint="eastAsia" w:eastAsia="仿宋_GB2312"/>
          <w:sz w:val="32"/>
          <w:szCs w:val="32"/>
        </w:rPr>
        <w:t>存在违反《食品安全法》中相关的规定的情形，申请人为维护自身的权益，请求行政机关处置加害人法律责任，收集民事权益救济证据。申请人于2023年3月2</w:t>
      </w:r>
      <w:r>
        <w:rPr>
          <w:rFonts w:hint="eastAsia" w:eastAsia="仿宋_GB2312"/>
          <w:sz w:val="32"/>
          <w:szCs w:val="32"/>
          <w:lang w:val="en-US" w:eastAsia="zh-CN"/>
        </w:rPr>
        <w:t>1日</w:t>
      </w:r>
      <w:r>
        <w:rPr>
          <w:rFonts w:hint="eastAsia" w:eastAsia="仿宋_GB2312"/>
          <w:sz w:val="32"/>
          <w:szCs w:val="32"/>
        </w:rPr>
        <w:t>通过常州12345微信小程序向被申请人提出投诉举报，至2023年8月5日，申请人未收到被申请人针对于申请人的举报事项是否立案的情况。</w:t>
      </w:r>
      <w:r>
        <w:rPr>
          <w:rFonts w:hint="eastAsia" w:eastAsia="仿宋_GB2312"/>
          <w:sz w:val="32"/>
          <w:szCs w:val="32"/>
          <w:lang w:val="en-US" w:eastAsia="zh-CN"/>
        </w:rPr>
        <w:t>遂</w:t>
      </w:r>
      <w:r>
        <w:rPr>
          <w:rFonts w:hint="eastAsia" w:eastAsia="仿宋_GB2312"/>
          <w:sz w:val="32"/>
          <w:szCs w:val="32"/>
        </w:rPr>
        <w:t>复议。《市场监督管理投诉举报处理暂行办法》第三十一条市场监督管理部门应当按照市场监督管理行政处罚等有关规定处理举报。举报人实名举报的，有处理权限的市场监督管理部门还应当自作出是否立案决定之日起五个工作日内告知举报人。《市场监督管理行政处罚程序规定》第十八条市场监督管理部门对依据监督检查职权或者通过投诉、举报、其他部门移送、上级交办等途径发现的违法行为线索，应当自发现线索或者收到材料之日起十五个工作日内予以核查，由市场监督管理部门负责人决定是否立案</w:t>
      </w:r>
      <w:r>
        <w:rPr>
          <w:rFonts w:hint="eastAsia" w:eastAsia="仿宋_GB2312"/>
          <w:sz w:val="32"/>
          <w:szCs w:val="32"/>
          <w:lang w:eastAsia="zh-CN"/>
        </w:rPr>
        <w:t>；</w:t>
      </w:r>
      <w:r>
        <w:rPr>
          <w:rFonts w:hint="eastAsia" w:eastAsia="仿宋_GB2312"/>
          <w:sz w:val="32"/>
          <w:szCs w:val="32"/>
        </w:rPr>
        <w:t>特殊情况下，经市场监督管理部门负责人批准，可以延长十五个工作日。法律、法规、规章另有规定的除外。本案的违法事实明确，</w:t>
      </w:r>
      <w:r>
        <w:rPr>
          <w:rFonts w:hint="eastAsia" w:eastAsia="仿宋_GB2312"/>
          <w:sz w:val="32"/>
          <w:szCs w:val="32"/>
          <w:lang w:val="en-US" w:eastAsia="zh-CN"/>
        </w:rPr>
        <w:t>被申请人</w:t>
      </w:r>
      <w:r>
        <w:rPr>
          <w:rFonts w:hint="eastAsia" w:eastAsia="仿宋_GB2312"/>
          <w:sz w:val="32"/>
          <w:szCs w:val="32"/>
        </w:rPr>
        <w:t>应当立案、处罚。综上，被申请人未履行告知义务望复议机关依法确认并纠正违法行为。</w:t>
      </w:r>
    </w:p>
    <w:p>
      <w:pPr>
        <w:spacing w:line="560" w:lineRule="exact"/>
        <w:ind w:firstLine="640" w:firstLineChars="200"/>
        <w:rPr>
          <w:rFonts w:eastAsia="仿宋_GB2312"/>
          <w:sz w:val="32"/>
          <w:szCs w:val="32"/>
        </w:rPr>
      </w:pPr>
      <w:r>
        <w:rPr>
          <w:rFonts w:eastAsia="仿宋_GB2312"/>
          <w:sz w:val="32"/>
          <w:szCs w:val="32"/>
        </w:rPr>
        <w:t>申请人提交的主要证据材料有：1.</w:t>
      </w:r>
      <w:r>
        <w:rPr>
          <w:rFonts w:hint="eastAsia" w:eastAsia="仿宋_GB2312"/>
          <w:sz w:val="32"/>
          <w:szCs w:val="32"/>
        </w:rPr>
        <w:t xml:space="preserve">常州12345微门户截图；2.消费记录截图；3. </w:t>
      </w:r>
      <w:r>
        <w:rPr>
          <w:rFonts w:hint="eastAsia" w:eastAsia="仿宋_GB2312"/>
          <w:sz w:val="32"/>
          <w:szCs w:val="32"/>
          <w:lang w:val="en-US" w:eastAsia="zh-CN"/>
        </w:rPr>
        <w:t>卫龙辣条</w:t>
      </w:r>
      <w:r>
        <w:rPr>
          <w:rFonts w:hint="eastAsia" w:eastAsia="仿宋_GB2312"/>
          <w:sz w:val="32"/>
          <w:szCs w:val="32"/>
        </w:rPr>
        <w:t>照片</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一、被申请人具有处理申请人投诉事项的法定职权。申请人投诉其从被投诉人</w:t>
      </w:r>
      <w:r>
        <w:rPr>
          <w:rFonts w:hint="eastAsia" w:eastAsia="仿宋_GB2312"/>
          <w:sz w:val="32"/>
          <w:szCs w:val="32"/>
          <w:lang w:eastAsia="zh-CN"/>
        </w:rPr>
        <w:t>某超市</w:t>
      </w:r>
      <w:r>
        <w:rPr>
          <w:rFonts w:hint="eastAsia" w:eastAsia="仿宋_GB2312"/>
          <w:sz w:val="32"/>
          <w:szCs w:val="32"/>
        </w:rPr>
        <w:t>购买的食品超过保质期，要求退货赔偿。根据《市场监督管理投诉举报处理暂行办法》第四条第二款、《中华人民共和国食品安全法》第一百一十五条的规定，被申请人具有对申请人投诉事项处理的法定职权。二、被申请人对申请人投诉事项的处理，程序合法、处理适当，不存在未履行法定职责。被申请人2023年3月21日收到申请人通过常州市12345政府公共服务平台提交的投诉材料，该平台交办单诉求分类明确属于“投诉”，同时申请人诉求目的和主要内容都主张退款赔偿，并未出现举报要求立案查处的诉求。我局按照消费者投诉程序依法处理。我局于2023年3月22日电话通知申请人于2023年3月23日上午9时组织现场调解，由于申请人未准时参加，我局依法终止调解。我局通过短信告知申请人2023年3月23日通过12345平台反馈处理结果。综上，被申请人依法处理投诉事项，程序合法，适用法律正确，履行了法定职责，请求复议机关依法驳回申请人的行政复议申请。</w:t>
      </w:r>
    </w:p>
    <w:p>
      <w:pPr>
        <w:spacing w:line="560" w:lineRule="exact"/>
        <w:ind w:firstLine="640" w:firstLineChars="200"/>
        <w:rPr>
          <w:rFonts w:eastAsia="仿宋_GB2312"/>
          <w:sz w:val="32"/>
          <w:szCs w:val="32"/>
        </w:rPr>
      </w:pPr>
      <w:r>
        <w:rPr>
          <w:rFonts w:eastAsia="仿宋_GB2312"/>
          <w:sz w:val="32"/>
          <w:szCs w:val="32"/>
        </w:rPr>
        <w:t>被申请人提交的主要证据材料有：1.</w:t>
      </w:r>
      <w:r>
        <w:rPr>
          <w:rFonts w:hint="eastAsia"/>
        </w:rPr>
        <w:t xml:space="preserve"> </w:t>
      </w:r>
      <w:r>
        <w:rPr>
          <w:rFonts w:hint="eastAsia" w:eastAsia="仿宋_GB2312"/>
          <w:sz w:val="32"/>
          <w:szCs w:val="32"/>
          <w:lang w:val="en-US" w:eastAsia="zh-CN"/>
        </w:rPr>
        <w:t>常州12345平台投诉材料</w:t>
      </w:r>
      <w:r>
        <w:rPr>
          <w:rFonts w:eastAsia="仿宋_GB2312"/>
          <w:sz w:val="32"/>
          <w:szCs w:val="32"/>
        </w:rPr>
        <w:t>；2.</w:t>
      </w:r>
      <w:r>
        <w:rPr>
          <w:rFonts w:hint="eastAsia"/>
        </w:rPr>
        <w:t xml:space="preserve"> </w:t>
      </w:r>
      <w:r>
        <w:rPr>
          <w:rFonts w:hint="eastAsia" w:eastAsia="仿宋_GB2312"/>
          <w:sz w:val="32"/>
          <w:szCs w:val="32"/>
          <w:lang w:val="en-US" w:eastAsia="zh-CN"/>
        </w:rPr>
        <w:t>短信平台回复截图</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经审理查明：</w:t>
      </w:r>
      <w:r>
        <w:rPr>
          <w:rFonts w:hint="eastAsia" w:eastAsia="仿宋_GB2312"/>
          <w:sz w:val="32"/>
          <w:szCs w:val="32"/>
        </w:rPr>
        <w:t>2023年3月21日，被申请人收到申请人通过常州12345政府公共服务平台的投诉材料，诉求分类为</w:t>
      </w:r>
      <w:r>
        <w:rPr>
          <w:rFonts w:hint="eastAsia" w:eastAsia="仿宋_GB2312"/>
          <w:sz w:val="32"/>
          <w:szCs w:val="32"/>
          <w:lang w:eastAsia="zh-CN"/>
        </w:rPr>
        <w:t>“</w:t>
      </w:r>
      <w:r>
        <w:rPr>
          <w:rFonts w:hint="eastAsia" w:eastAsia="仿宋_GB2312"/>
          <w:sz w:val="32"/>
          <w:szCs w:val="32"/>
        </w:rPr>
        <w:t>投诉</w:t>
      </w:r>
      <w:r>
        <w:rPr>
          <w:rFonts w:hint="eastAsia" w:eastAsia="仿宋_GB2312"/>
          <w:sz w:val="32"/>
          <w:szCs w:val="32"/>
          <w:lang w:eastAsia="zh-CN"/>
        </w:rPr>
        <w:t>”</w:t>
      </w:r>
      <w:r>
        <w:rPr>
          <w:rFonts w:hint="eastAsia" w:eastAsia="仿宋_GB2312"/>
          <w:sz w:val="32"/>
          <w:szCs w:val="32"/>
        </w:rPr>
        <w:t>，诉求目的为</w:t>
      </w:r>
      <w:r>
        <w:rPr>
          <w:rFonts w:hint="eastAsia" w:eastAsia="仿宋_GB2312"/>
          <w:sz w:val="32"/>
          <w:szCs w:val="32"/>
          <w:lang w:eastAsia="zh-CN"/>
        </w:rPr>
        <w:t>“</w:t>
      </w:r>
      <w:r>
        <w:rPr>
          <w:rFonts w:hint="eastAsia" w:eastAsia="仿宋_GB2312"/>
          <w:sz w:val="32"/>
          <w:szCs w:val="32"/>
        </w:rPr>
        <w:t>服务对象希望商家退款且进行赔偿</w:t>
      </w:r>
      <w:r>
        <w:rPr>
          <w:rFonts w:hint="eastAsia" w:eastAsia="仿宋_GB2312"/>
          <w:sz w:val="32"/>
          <w:szCs w:val="32"/>
          <w:lang w:eastAsia="zh-CN"/>
        </w:rPr>
        <w:t>”</w:t>
      </w:r>
      <w:r>
        <w:rPr>
          <w:rFonts w:hint="eastAsia" w:eastAsia="仿宋_GB2312"/>
          <w:sz w:val="32"/>
          <w:szCs w:val="32"/>
        </w:rPr>
        <w:t>。2023年3月22日，被申请人通过电话通知申请人于2023年3月23日上午9时参加现场调解。2023年3月23日，由于申请人未准时参加调解，被申请人依法终止调解并通过短信告知申请人，同日，通过常州12345政府公共服务平台反馈处理结果。</w:t>
      </w:r>
    </w:p>
    <w:p>
      <w:pPr>
        <w:spacing w:line="560" w:lineRule="exact"/>
        <w:ind w:firstLine="640" w:firstLineChars="200"/>
        <w:rPr>
          <w:rFonts w:hint="eastAsia" w:eastAsia="仿宋_GB2312"/>
          <w:sz w:val="32"/>
          <w:szCs w:val="32"/>
        </w:rPr>
      </w:pPr>
      <w:r>
        <w:rPr>
          <w:rFonts w:eastAsia="仿宋_GB2312"/>
          <w:sz w:val="32"/>
          <w:szCs w:val="32"/>
        </w:rPr>
        <w:t>上述事实有下列证据证明：</w:t>
      </w:r>
      <w:r>
        <w:rPr>
          <w:rFonts w:hint="eastAsia" w:eastAsia="仿宋_GB2312"/>
          <w:sz w:val="32"/>
          <w:szCs w:val="32"/>
        </w:rPr>
        <w:t xml:space="preserve">1.常州12345微门户截图；2.消费记录截图；3. </w:t>
      </w:r>
      <w:r>
        <w:rPr>
          <w:rFonts w:hint="eastAsia" w:eastAsia="仿宋_GB2312"/>
          <w:sz w:val="32"/>
          <w:szCs w:val="32"/>
          <w:lang w:val="en-US" w:eastAsia="zh-CN"/>
        </w:rPr>
        <w:t>卫龙辣条</w:t>
      </w:r>
      <w:r>
        <w:rPr>
          <w:rFonts w:hint="eastAsia" w:eastAsia="仿宋_GB2312"/>
          <w:sz w:val="32"/>
          <w:szCs w:val="32"/>
        </w:rPr>
        <w:t>照片</w:t>
      </w:r>
      <w:r>
        <w:rPr>
          <w:rFonts w:hint="eastAsia" w:eastAsia="仿宋_GB2312"/>
          <w:sz w:val="32"/>
          <w:szCs w:val="32"/>
          <w:lang w:eastAsia="zh-CN"/>
        </w:rPr>
        <w:t>；</w:t>
      </w:r>
      <w:r>
        <w:rPr>
          <w:rFonts w:hint="eastAsia" w:eastAsia="仿宋_GB2312"/>
          <w:sz w:val="32"/>
          <w:szCs w:val="32"/>
          <w:lang w:val="en-US" w:eastAsia="zh-CN"/>
        </w:rPr>
        <w:t>4.</w:t>
      </w:r>
      <w:r>
        <w:rPr>
          <w:rFonts w:hint="eastAsia" w:eastAsia="仿宋_GB2312"/>
          <w:sz w:val="32"/>
          <w:szCs w:val="32"/>
        </w:rPr>
        <w:t>常州12345平台投诉材料；</w:t>
      </w:r>
      <w:r>
        <w:rPr>
          <w:rFonts w:hint="eastAsia" w:eastAsia="仿宋_GB2312"/>
          <w:sz w:val="32"/>
          <w:szCs w:val="32"/>
          <w:lang w:val="en-US" w:eastAsia="zh-CN"/>
        </w:rPr>
        <w:t>5.</w:t>
      </w:r>
      <w:r>
        <w:rPr>
          <w:rFonts w:hint="eastAsia" w:eastAsia="仿宋_GB2312"/>
          <w:sz w:val="32"/>
          <w:szCs w:val="32"/>
        </w:rPr>
        <w:t>短信平台回复截图</w:t>
      </w:r>
      <w:r>
        <w:rPr>
          <w:rFonts w:hint="eastAsia" w:eastAsia="仿宋_GB2312"/>
          <w:sz w:val="32"/>
          <w:szCs w:val="32"/>
          <w:lang w:val="en-US" w:eastAsia="zh-CN"/>
        </w:rPr>
        <w:t>等</w:t>
      </w:r>
      <w:r>
        <w:rPr>
          <w:rFonts w:hint="eastAsia" w:eastAsia="仿宋_GB2312"/>
          <w:sz w:val="32"/>
          <w:szCs w:val="32"/>
        </w:rPr>
        <w:t>。</w:t>
      </w:r>
    </w:p>
    <w:p>
      <w:pPr>
        <w:autoSpaceDE w:val="0"/>
        <w:spacing w:line="570" w:lineRule="exact"/>
        <w:ind w:firstLine="640" w:firstLineChars="200"/>
        <w:rPr>
          <w:rFonts w:hint="eastAsia" w:eastAsia="仿宋_GB2312"/>
          <w:sz w:val="32"/>
          <w:szCs w:val="32"/>
        </w:rPr>
      </w:pPr>
      <w:r>
        <w:rPr>
          <w:rFonts w:eastAsia="仿宋_GB2312"/>
          <w:sz w:val="32"/>
          <w:szCs w:val="32"/>
        </w:rPr>
        <w:t>本机关认为：</w:t>
      </w:r>
      <w:r>
        <w:rPr>
          <w:rFonts w:hint="eastAsia" w:eastAsia="仿宋_GB2312"/>
          <w:sz w:val="32"/>
          <w:szCs w:val="32"/>
        </w:rPr>
        <w:t>一、根据《中华人民共和国食品安全法》第六条第二款“县级以上地方人民政府依照本法和国务院的规定，确定本级食品安全监督管理、卫生行政部门和其他有关部门的职责。有关部门在各自职责范围内负责本行政区域的食品安全监督管理工作。”和《市场监督管理投诉举报处理暂行办法》第四条第二款“县级以上地方市场监督管理部门负责本行政区域内的投诉举报处理工作。”的规定，被申请人具有对申请人投诉事项处理的法定职权。二、根据《市场监督管理投诉举报处理暂行办法》第二十一条第二款“终止调解的，市场监督管理部门应当自作出终止调解决定之日起七个工作日内告知投诉人和被投诉人。”的规定，本案中，2023年3月21日，被申请人收到申请人投诉材料，经依法组织调解，202</w:t>
      </w:r>
      <w:r>
        <w:rPr>
          <w:rFonts w:hint="eastAsia" w:eastAsia="仿宋_GB2312"/>
          <w:sz w:val="32"/>
          <w:szCs w:val="32"/>
          <w:lang w:val="en-US" w:eastAsia="zh-CN"/>
        </w:rPr>
        <w:t>3</w:t>
      </w:r>
      <w:r>
        <w:rPr>
          <w:rFonts w:hint="eastAsia" w:eastAsia="仿宋_GB2312"/>
          <w:sz w:val="32"/>
          <w:szCs w:val="32"/>
        </w:rPr>
        <w:t>年3月23日，被申请人通过短信方式告知申请人投诉处理结果，程序符合规定。三、根据《市场监督管理投诉举报处理暂行办法》第二十一条第一款第（三）项“有下列情形之一的，终止调解：（三）投诉人或者被投诉人无正当理由不参加调解，或者被投诉人明确拒绝调解的”的规定，本案中，由于申请人无正当理由不参加调解，被申请人作出终止调解的决定事实清楚、证据充分。四、根据《中华人民共和国行政复议法实施条例》第二十一条第（一）项“有下列情形之一的，申请人应当提供证明材料：（一）认为被申请人不履行法定职责的，提供曾经要求被申请人履行法定职责而被申请人未履行的证明材料。</w:t>
      </w:r>
      <w:r>
        <w:rPr>
          <w:rFonts w:hint="eastAsia" w:eastAsia="仿宋_GB2312"/>
          <w:sz w:val="32"/>
          <w:szCs w:val="32"/>
          <w:lang w:eastAsia="zh-CN"/>
        </w:rPr>
        <w:t>”《</w:t>
      </w:r>
      <w:r>
        <w:rPr>
          <w:rFonts w:hint="eastAsia" w:eastAsia="仿宋_GB2312"/>
          <w:sz w:val="32"/>
          <w:szCs w:val="32"/>
        </w:rPr>
        <w:t>市场监督管理投诉举报处理暂行办法》第三条“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和第八条“向市场监督管理部门提出投诉举报的，应当通过市场监督管理部门公布的接收投诉举报的互联网、电话、传真、邮寄地址、窗口等渠道进行。”的规定，结合申请人提交的证</w:t>
      </w:r>
      <w:bookmarkStart w:id="0" w:name="_GoBack"/>
      <w:bookmarkEnd w:id="0"/>
      <w:r>
        <w:rPr>
          <w:rFonts w:hint="eastAsia" w:eastAsia="仿宋_GB2312"/>
          <w:sz w:val="32"/>
          <w:szCs w:val="32"/>
        </w:rPr>
        <w:t>据材料，申请人通过常州12345政府公共服务平台</w:t>
      </w:r>
      <w:r>
        <w:rPr>
          <w:rFonts w:hint="eastAsia" w:eastAsia="仿宋_GB2312"/>
          <w:sz w:val="32"/>
          <w:szCs w:val="32"/>
          <w:lang w:val="en-US" w:eastAsia="zh-CN"/>
        </w:rPr>
        <w:t>反映</w:t>
      </w:r>
      <w:r>
        <w:rPr>
          <w:rFonts w:hint="eastAsia" w:eastAsia="仿宋_GB2312"/>
          <w:sz w:val="32"/>
          <w:szCs w:val="32"/>
        </w:rPr>
        <w:t>，诉求分类为</w:t>
      </w:r>
      <w:r>
        <w:rPr>
          <w:rFonts w:hint="eastAsia" w:eastAsia="仿宋_GB2312"/>
          <w:sz w:val="32"/>
          <w:szCs w:val="32"/>
          <w:lang w:eastAsia="zh-CN"/>
        </w:rPr>
        <w:t>“</w:t>
      </w:r>
      <w:r>
        <w:rPr>
          <w:rFonts w:hint="eastAsia" w:eastAsia="仿宋_GB2312"/>
          <w:sz w:val="32"/>
          <w:szCs w:val="32"/>
        </w:rPr>
        <w:t>投诉</w:t>
      </w:r>
      <w:r>
        <w:rPr>
          <w:rFonts w:hint="eastAsia" w:eastAsia="仿宋_GB2312"/>
          <w:sz w:val="32"/>
          <w:szCs w:val="32"/>
          <w:lang w:eastAsia="zh-CN"/>
        </w:rPr>
        <w:t>”</w:t>
      </w:r>
      <w:r>
        <w:rPr>
          <w:rFonts w:hint="eastAsia" w:eastAsia="仿宋_GB2312"/>
          <w:sz w:val="32"/>
          <w:szCs w:val="32"/>
        </w:rPr>
        <w:t>，诉求目的为</w:t>
      </w:r>
      <w:r>
        <w:rPr>
          <w:rFonts w:hint="eastAsia" w:eastAsia="仿宋_GB2312"/>
          <w:sz w:val="32"/>
          <w:szCs w:val="32"/>
          <w:lang w:eastAsia="zh-CN"/>
        </w:rPr>
        <w:t>“</w:t>
      </w:r>
      <w:r>
        <w:rPr>
          <w:rFonts w:hint="eastAsia" w:eastAsia="仿宋_GB2312"/>
          <w:sz w:val="32"/>
          <w:szCs w:val="32"/>
        </w:rPr>
        <w:t>服务对象希望商家退款且进行赔偿</w:t>
      </w:r>
      <w:r>
        <w:rPr>
          <w:rFonts w:hint="eastAsia" w:eastAsia="仿宋_GB2312"/>
          <w:sz w:val="32"/>
          <w:szCs w:val="32"/>
          <w:lang w:eastAsia="zh-CN"/>
        </w:rPr>
        <w:t>”</w:t>
      </w:r>
      <w:r>
        <w:rPr>
          <w:rFonts w:hint="eastAsia" w:eastAsia="仿宋_GB2312"/>
          <w:sz w:val="32"/>
          <w:szCs w:val="32"/>
        </w:rPr>
        <w:t>，</w:t>
      </w:r>
      <w:r>
        <w:rPr>
          <w:rFonts w:hint="eastAsia" w:eastAsia="仿宋_GB2312"/>
          <w:sz w:val="32"/>
          <w:szCs w:val="32"/>
          <w:lang w:val="en-US" w:eastAsia="zh-CN"/>
        </w:rPr>
        <w:t>符合投诉的特征</w:t>
      </w:r>
      <w:r>
        <w:rPr>
          <w:rFonts w:hint="eastAsia" w:eastAsia="仿宋_GB2312"/>
          <w:sz w:val="32"/>
          <w:szCs w:val="32"/>
        </w:rPr>
        <w:t>，系对经营者侵犯其合法权益的投诉，</w:t>
      </w:r>
      <w:r>
        <w:rPr>
          <w:rFonts w:hint="eastAsia" w:eastAsia="仿宋_GB2312"/>
          <w:sz w:val="32"/>
          <w:szCs w:val="32"/>
          <w:lang w:val="en-US" w:eastAsia="zh-CN"/>
        </w:rPr>
        <w:t>并未</w:t>
      </w:r>
      <w:r>
        <w:rPr>
          <w:rFonts w:hint="eastAsia" w:eastAsia="仿宋_GB2312"/>
          <w:sz w:val="32"/>
          <w:szCs w:val="32"/>
        </w:rPr>
        <w:t>对违反市场监督管理法律法规行为</w:t>
      </w:r>
      <w:r>
        <w:rPr>
          <w:rFonts w:hint="eastAsia" w:eastAsia="仿宋_GB2312"/>
          <w:sz w:val="32"/>
          <w:szCs w:val="32"/>
          <w:lang w:val="en-US" w:eastAsia="zh-CN"/>
        </w:rPr>
        <w:t>进行</w:t>
      </w:r>
      <w:r>
        <w:rPr>
          <w:rFonts w:hint="eastAsia" w:eastAsia="仿宋_GB2312"/>
          <w:sz w:val="32"/>
          <w:szCs w:val="32"/>
        </w:rPr>
        <w:t>举报，故被申请人按投诉程序处理</w:t>
      </w:r>
      <w:r>
        <w:rPr>
          <w:rFonts w:hint="eastAsia" w:eastAsia="仿宋_GB2312"/>
          <w:sz w:val="32"/>
          <w:szCs w:val="32"/>
          <w:lang w:val="en-US" w:eastAsia="zh-CN"/>
        </w:rPr>
        <w:t>并无不当</w:t>
      </w:r>
      <w:r>
        <w:rPr>
          <w:rFonts w:hint="eastAsia" w:eastAsia="仿宋_GB2312"/>
          <w:sz w:val="32"/>
          <w:szCs w:val="32"/>
        </w:rPr>
        <w:t>，被申请人已经履行了法定职责。</w:t>
      </w:r>
    </w:p>
    <w:p>
      <w:pPr>
        <w:autoSpaceDE w:val="0"/>
        <w:spacing w:line="570" w:lineRule="exact"/>
        <w:ind w:firstLine="640" w:firstLineChars="200"/>
        <w:rPr>
          <w:rFonts w:eastAsia="仿宋_GB2312"/>
          <w:sz w:val="32"/>
          <w:szCs w:val="32"/>
        </w:rPr>
      </w:pPr>
      <w:r>
        <w:rPr>
          <w:rFonts w:hint="eastAsia" w:eastAsia="仿宋_GB2312"/>
          <w:sz w:val="32"/>
          <w:szCs w:val="32"/>
        </w:rPr>
        <w:t>根据《中华人民共和国行政复议法实施条例》第四十八条第一款第（一）项的规定，本机关决定如下：</w:t>
      </w:r>
    </w:p>
    <w:p>
      <w:pPr>
        <w:autoSpaceDE w:val="0"/>
        <w:spacing w:line="57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eastAsia="zh-CN"/>
        </w:rPr>
        <w:t>陈某</w:t>
      </w:r>
      <w:r>
        <w:rPr>
          <w:rFonts w:hint="eastAsia" w:eastAsia="仿宋_GB2312"/>
          <w:sz w:val="32"/>
          <w:szCs w:val="32"/>
        </w:rPr>
        <w:t>的行政复议申请。</w:t>
      </w:r>
    </w:p>
    <w:p>
      <w:pPr>
        <w:autoSpaceDE w:val="0"/>
        <w:spacing w:line="570" w:lineRule="exact"/>
        <w:ind w:firstLine="640" w:firstLineChars="200"/>
        <w:rPr>
          <w:rFonts w:eastAsia="仿宋_GB2312"/>
          <w:sz w:val="32"/>
          <w:szCs w:val="32"/>
        </w:rPr>
      </w:pPr>
      <w:r>
        <w:rPr>
          <w:rFonts w:hint="eastAsia" w:eastAsia="仿宋_GB2312"/>
          <w:sz w:val="32"/>
          <w:szCs w:val="32"/>
        </w:rPr>
        <w:t>申请人如对本决定不服，可以自接到本决定之日起十五日内，向常州市武进区人民法院提起行政诉讼。</w:t>
      </w:r>
    </w:p>
    <w:p>
      <w:pPr>
        <w:autoSpaceDE w:val="0"/>
        <w:spacing w:line="570" w:lineRule="exact"/>
        <w:ind w:firstLine="640" w:firstLineChars="200"/>
        <w:jc w:val="right"/>
        <w:rPr>
          <w:rFonts w:hint="eastAsia" w:eastAsia="仿宋_GB2312"/>
          <w:sz w:val="32"/>
          <w:szCs w:val="32"/>
        </w:rPr>
      </w:pPr>
    </w:p>
    <w:p>
      <w:pPr>
        <w:autoSpaceDE w:val="0"/>
        <w:spacing w:line="570" w:lineRule="exact"/>
        <w:ind w:firstLine="640" w:firstLineChars="200"/>
        <w:jc w:val="right"/>
        <w:rPr>
          <w:rFonts w:eastAsia="仿宋_GB2312"/>
          <w:sz w:val="32"/>
          <w:szCs w:val="32"/>
        </w:rPr>
      </w:pPr>
      <w:r>
        <w:rPr>
          <w:rFonts w:hint="eastAsia" w:eastAsia="仿宋_GB2312"/>
          <w:sz w:val="32"/>
          <w:szCs w:val="32"/>
        </w:rPr>
        <w:t>2023年</w:t>
      </w:r>
      <w:r>
        <w:rPr>
          <w:rFonts w:hint="eastAsia" w:eastAsia="仿宋_GB2312"/>
          <w:sz w:val="32"/>
          <w:szCs w:val="32"/>
          <w:lang w:val="en-US" w:eastAsia="zh-CN"/>
        </w:rPr>
        <w:t>11</w:t>
      </w:r>
      <w:r>
        <w:rPr>
          <w:rFonts w:hint="eastAsia" w:eastAsia="仿宋_GB2312"/>
          <w:sz w:val="32"/>
          <w:szCs w:val="32"/>
        </w:rPr>
        <w:t>月</w:t>
      </w:r>
      <w:r>
        <w:rPr>
          <w:rFonts w:hint="eastAsia" w:eastAsia="仿宋_GB2312"/>
          <w:sz w:val="32"/>
          <w:szCs w:val="32"/>
          <w:lang w:val="en-US" w:eastAsia="zh-CN"/>
        </w:rPr>
        <w:t>3</w:t>
      </w:r>
      <w:r>
        <w:rPr>
          <w:rFonts w:hint="eastAsia" w:eastAsia="仿宋_GB2312"/>
          <w:sz w:val="32"/>
          <w:szCs w:val="32"/>
        </w:rPr>
        <w:t>日</w:t>
      </w:r>
    </w:p>
    <w:p>
      <w:pPr>
        <w:ind w:right="1280"/>
        <w:rPr>
          <w:rFonts w:eastAsia="仿宋_GB2312"/>
          <w:sz w:val="32"/>
          <w:szCs w:val="32"/>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216165"/>
    <w:rsid w:val="0000125A"/>
    <w:rsid w:val="00072913"/>
    <w:rsid w:val="00074672"/>
    <w:rsid w:val="000B3846"/>
    <w:rsid w:val="000D2DD9"/>
    <w:rsid w:val="0010767C"/>
    <w:rsid w:val="0013477F"/>
    <w:rsid w:val="0016261A"/>
    <w:rsid w:val="0019271E"/>
    <w:rsid w:val="001D476E"/>
    <w:rsid w:val="00216165"/>
    <w:rsid w:val="0023744B"/>
    <w:rsid w:val="00255439"/>
    <w:rsid w:val="002E1A27"/>
    <w:rsid w:val="00306919"/>
    <w:rsid w:val="0034368A"/>
    <w:rsid w:val="00344DB0"/>
    <w:rsid w:val="00382457"/>
    <w:rsid w:val="003A76A0"/>
    <w:rsid w:val="003F5C5A"/>
    <w:rsid w:val="003F6117"/>
    <w:rsid w:val="00400BF4"/>
    <w:rsid w:val="0042267C"/>
    <w:rsid w:val="00427CFC"/>
    <w:rsid w:val="0043620C"/>
    <w:rsid w:val="004967CE"/>
    <w:rsid w:val="004D3ABC"/>
    <w:rsid w:val="005103E3"/>
    <w:rsid w:val="005333EF"/>
    <w:rsid w:val="005522E5"/>
    <w:rsid w:val="00574860"/>
    <w:rsid w:val="005B62CA"/>
    <w:rsid w:val="005E09D2"/>
    <w:rsid w:val="00663B2D"/>
    <w:rsid w:val="006D1E55"/>
    <w:rsid w:val="007359B7"/>
    <w:rsid w:val="007938FB"/>
    <w:rsid w:val="007A0457"/>
    <w:rsid w:val="007E5B1E"/>
    <w:rsid w:val="00830FAD"/>
    <w:rsid w:val="00874C9C"/>
    <w:rsid w:val="0091636D"/>
    <w:rsid w:val="0093410B"/>
    <w:rsid w:val="00940CC9"/>
    <w:rsid w:val="009456D5"/>
    <w:rsid w:val="009B438A"/>
    <w:rsid w:val="009F54B7"/>
    <w:rsid w:val="00A1484C"/>
    <w:rsid w:val="00A557CA"/>
    <w:rsid w:val="00A735D8"/>
    <w:rsid w:val="00AD34A5"/>
    <w:rsid w:val="00B620F5"/>
    <w:rsid w:val="00BB0707"/>
    <w:rsid w:val="00BB6CCB"/>
    <w:rsid w:val="00C73ECF"/>
    <w:rsid w:val="00CA4F4C"/>
    <w:rsid w:val="00CE4F9A"/>
    <w:rsid w:val="00CE76CD"/>
    <w:rsid w:val="00D041F7"/>
    <w:rsid w:val="00D3692F"/>
    <w:rsid w:val="00D43870"/>
    <w:rsid w:val="00D5585A"/>
    <w:rsid w:val="00D55A92"/>
    <w:rsid w:val="00D67969"/>
    <w:rsid w:val="00D76EF4"/>
    <w:rsid w:val="00DA4CE5"/>
    <w:rsid w:val="00DC1D18"/>
    <w:rsid w:val="00E36BFF"/>
    <w:rsid w:val="00EC6E90"/>
    <w:rsid w:val="00EE4E27"/>
    <w:rsid w:val="00F24344"/>
    <w:rsid w:val="00FA4D0E"/>
    <w:rsid w:val="00FB6D49"/>
    <w:rsid w:val="01410950"/>
    <w:rsid w:val="01C54B55"/>
    <w:rsid w:val="02C246B2"/>
    <w:rsid w:val="02DB4577"/>
    <w:rsid w:val="05664FA2"/>
    <w:rsid w:val="05D22568"/>
    <w:rsid w:val="05EF4C6B"/>
    <w:rsid w:val="071F6AB6"/>
    <w:rsid w:val="07E129C9"/>
    <w:rsid w:val="08747238"/>
    <w:rsid w:val="09CB2614"/>
    <w:rsid w:val="0A2F45E4"/>
    <w:rsid w:val="0AB467AA"/>
    <w:rsid w:val="0ABB6FAD"/>
    <w:rsid w:val="0BE726D0"/>
    <w:rsid w:val="0CCA74C4"/>
    <w:rsid w:val="0D4A53DE"/>
    <w:rsid w:val="0D5263D1"/>
    <w:rsid w:val="0DC46A3F"/>
    <w:rsid w:val="0DF304E6"/>
    <w:rsid w:val="0DF46257"/>
    <w:rsid w:val="0F5F1445"/>
    <w:rsid w:val="0F636DD4"/>
    <w:rsid w:val="0F9C41F6"/>
    <w:rsid w:val="10342C9C"/>
    <w:rsid w:val="111D61CC"/>
    <w:rsid w:val="11AE5B1B"/>
    <w:rsid w:val="124E494F"/>
    <w:rsid w:val="12837116"/>
    <w:rsid w:val="130C29C4"/>
    <w:rsid w:val="132B6FE5"/>
    <w:rsid w:val="13DF1999"/>
    <w:rsid w:val="144A4B91"/>
    <w:rsid w:val="1525798D"/>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E4946EC"/>
    <w:rsid w:val="1E862824"/>
    <w:rsid w:val="1FB42039"/>
    <w:rsid w:val="1FFF13CC"/>
    <w:rsid w:val="20384A18"/>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AB47391"/>
    <w:rsid w:val="2AEE1614"/>
    <w:rsid w:val="2B8A40C6"/>
    <w:rsid w:val="2BA76BC1"/>
    <w:rsid w:val="2C3D53D7"/>
    <w:rsid w:val="2C440167"/>
    <w:rsid w:val="2CCC78C1"/>
    <w:rsid w:val="2DA6290B"/>
    <w:rsid w:val="2ED3590C"/>
    <w:rsid w:val="2F2A203B"/>
    <w:rsid w:val="2F3557EE"/>
    <w:rsid w:val="31372A0E"/>
    <w:rsid w:val="313A464E"/>
    <w:rsid w:val="33296FFB"/>
    <w:rsid w:val="33916367"/>
    <w:rsid w:val="33CC1A73"/>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C186969"/>
    <w:rsid w:val="3CAA5C13"/>
    <w:rsid w:val="3D0D4834"/>
    <w:rsid w:val="3E48241C"/>
    <w:rsid w:val="3E731CF7"/>
    <w:rsid w:val="3F28425F"/>
    <w:rsid w:val="3F354A61"/>
    <w:rsid w:val="3F5D4B7A"/>
    <w:rsid w:val="3F6F2427"/>
    <w:rsid w:val="3F7E7A82"/>
    <w:rsid w:val="3FEB51AC"/>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714DB9"/>
    <w:rsid w:val="48A877D8"/>
    <w:rsid w:val="48EB2EC9"/>
    <w:rsid w:val="49030E9D"/>
    <w:rsid w:val="49317CA0"/>
    <w:rsid w:val="496073CA"/>
    <w:rsid w:val="49DF2A77"/>
    <w:rsid w:val="49F62E2C"/>
    <w:rsid w:val="4A5E2A1E"/>
    <w:rsid w:val="4AAC19DB"/>
    <w:rsid w:val="4B5F5F86"/>
    <w:rsid w:val="4B9472A7"/>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332C9A"/>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A64ED"/>
    <w:rsid w:val="5B1B414A"/>
    <w:rsid w:val="5BD03CF4"/>
    <w:rsid w:val="5BED59B0"/>
    <w:rsid w:val="5C4E28F2"/>
    <w:rsid w:val="5D6E6C4A"/>
    <w:rsid w:val="5D8C10AD"/>
    <w:rsid w:val="5F606ACD"/>
    <w:rsid w:val="602C2F4B"/>
    <w:rsid w:val="604023D3"/>
    <w:rsid w:val="605D7A55"/>
    <w:rsid w:val="61623272"/>
    <w:rsid w:val="617C7487"/>
    <w:rsid w:val="626F35C2"/>
    <w:rsid w:val="62DE42A4"/>
    <w:rsid w:val="62E018F0"/>
    <w:rsid w:val="63131CC5"/>
    <w:rsid w:val="64D33629"/>
    <w:rsid w:val="655621F8"/>
    <w:rsid w:val="666440B4"/>
    <w:rsid w:val="672956B8"/>
    <w:rsid w:val="67554762"/>
    <w:rsid w:val="682A1615"/>
    <w:rsid w:val="686B36F5"/>
    <w:rsid w:val="68BD5ADB"/>
    <w:rsid w:val="6A1F767C"/>
    <w:rsid w:val="6BB43CA6"/>
    <w:rsid w:val="6C186CC8"/>
    <w:rsid w:val="6C440AD6"/>
    <w:rsid w:val="6CC92692"/>
    <w:rsid w:val="6D1145B2"/>
    <w:rsid w:val="6D9D71CF"/>
    <w:rsid w:val="6DEC7F51"/>
    <w:rsid w:val="6E2E3D36"/>
    <w:rsid w:val="6E315495"/>
    <w:rsid w:val="6E7F36C9"/>
    <w:rsid w:val="6E994AD8"/>
    <w:rsid w:val="6EBB69AE"/>
    <w:rsid w:val="6F6D0E8A"/>
    <w:rsid w:val="6F6E67AF"/>
    <w:rsid w:val="70F42ADA"/>
    <w:rsid w:val="71353C29"/>
    <w:rsid w:val="72006856"/>
    <w:rsid w:val="725F4517"/>
    <w:rsid w:val="74F87D45"/>
    <w:rsid w:val="75BE06D4"/>
    <w:rsid w:val="76413A2A"/>
    <w:rsid w:val="768E3FBD"/>
    <w:rsid w:val="76E9529A"/>
    <w:rsid w:val="77232F63"/>
    <w:rsid w:val="77682FDD"/>
    <w:rsid w:val="78045146"/>
    <w:rsid w:val="781B0E21"/>
    <w:rsid w:val="781F4CEB"/>
    <w:rsid w:val="7895335E"/>
    <w:rsid w:val="79617C03"/>
    <w:rsid w:val="79737608"/>
    <w:rsid w:val="7A4A5A54"/>
    <w:rsid w:val="7A9D241E"/>
    <w:rsid w:val="7AAF79AC"/>
    <w:rsid w:val="7AD43C48"/>
    <w:rsid w:val="7B1D5B01"/>
    <w:rsid w:val="7B5573A2"/>
    <w:rsid w:val="7B6018A2"/>
    <w:rsid w:val="7BB0099E"/>
    <w:rsid w:val="7BE0356B"/>
    <w:rsid w:val="7C436B20"/>
    <w:rsid w:val="7C550692"/>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2645</Words>
  <Characters>2796</Characters>
  <Lines>25</Lines>
  <Paragraphs>7</Paragraphs>
  <TotalTime>16</TotalTime>
  <ScaleCrop>false</ScaleCrop>
  <LinksUpToDate>false</LinksUpToDate>
  <CharactersWithSpaces>2804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2023-11-03T06:44:00Z</cp:lastPrinted>
  <dcterms:modified xsi:type="dcterms:W3CDTF">2024-01-05T01:13:22Z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7FC9405B7AEC46CEA9DA5C075172E30C</vt:lpwstr>
  </property>
</Properties>
</file>