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简体"/>
          <w:sz w:val="44"/>
          <w:szCs w:val="44"/>
        </w:rPr>
      </w:pPr>
      <w:r>
        <w:rPr>
          <w:rFonts w:ascii="Times New Roman" w:hAnsi="Times New Roman" w:eastAsia="方正小标宋简体"/>
          <w:sz w:val="44"/>
          <w:szCs w:val="44"/>
        </w:rPr>
        <w:t>钟楼区统计局2017年党建工作要点</w:t>
      </w:r>
    </w:p>
    <w:p>
      <w:pPr>
        <w:spacing w:line="560" w:lineRule="exact"/>
        <w:ind w:firstLine="640" w:firstLineChars="200"/>
        <w:jc w:val="left"/>
        <w:rPr>
          <w:rFonts w:ascii="Times New Roman" w:hAnsi="Times New Roman" w:eastAsia="仿宋_GB2312"/>
          <w:color w:val="000000"/>
          <w:kern w:val="0"/>
          <w:sz w:val="32"/>
          <w:szCs w:val="32"/>
        </w:rPr>
      </w:pPr>
      <w:r>
        <w:rPr>
          <w:rFonts w:ascii="Times New Roman" w:hAnsi="Times New Roman" w:eastAsia="仿宋_GB2312"/>
          <w:color w:val="000000"/>
          <w:sz w:val="32"/>
          <w:szCs w:val="32"/>
        </w:rPr>
        <w:t>2017年是实施“十三五”规划的重要一年，也是巩固“两学一做”转化教育成果第一年，钟楼区统计局党建工作的总体要求是：高举中国特色社会主义伟大旗帜</w:t>
      </w:r>
      <w:r>
        <w:rPr>
          <w:rFonts w:ascii="Times New Roman" w:hAnsi="Times New Roman" w:eastAsia="仿宋_GB2312"/>
          <w:color w:val="000000"/>
          <w:kern w:val="0"/>
          <w:sz w:val="32"/>
          <w:szCs w:val="32"/>
        </w:rPr>
        <w:t>，</w:t>
      </w:r>
      <w:r>
        <w:rPr>
          <w:rFonts w:ascii="Times New Roman" w:hAnsi="Times New Roman" w:eastAsia="仿宋_GB2312"/>
          <w:color w:val="000000"/>
          <w:sz w:val="32"/>
          <w:szCs w:val="32"/>
        </w:rPr>
        <w:t>深入学习贯彻党的十八届三中、四中、五中、六中全会和习近平总书记系列重要讲话精神，</w:t>
      </w:r>
      <w:r>
        <w:rPr>
          <w:rFonts w:ascii="Times New Roman" w:hAnsi="Times New Roman" w:eastAsia="仿宋_GB2312"/>
          <w:color w:val="000000"/>
          <w:kern w:val="0"/>
          <w:sz w:val="32"/>
          <w:szCs w:val="32"/>
        </w:rPr>
        <w:t>按照区委、区政府和市统计局的总体部署要求，紧紧围绕“服务中心、建设队伍”核心任务，结合本局实际，</w:t>
      </w:r>
      <w:r>
        <w:rPr>
          <w:rFonts w:ascii="Times New Roman" w:hAnsi="Times New Roman" w:eastAsia="仿宋_GB2312"/>
          <w:snapToGrid w:val="0"/>
          <w:color w:val="000000"/>
          <w:kern w:val="0"/>
          <w:sz w:val="32"/>
          <w:szCs w:val="32"/>
        </w:rPr>
        <w:t>以开展“三大一实干”活动、“四个过硬建设年”活动为重点，突出主业主责，坚持不懈抓基层、打基础、强基业，</w:t>
      </w:r>
      <w:r>
        <w:rPr>
          <w:rFonts w:ascii="Times New Roman" w:hAnsi="Times New Roman" w:eastAsia="仿宋_GB2312"/>
          <w:color w:val="000000"/>
          <w:kern w:val="0"/>
          <w:sz w:val="32"/>
          <w:szCs w:val="32"/>
        </w:rPr>
        <w:t>不断提升党建工作水平，为建设“强富美高”新钟楼和推进现代化服务型统计建设提供坚实的思想和组织保证。</w:t>
      </w:r>
    </w:p>
    <w:p>
      <w:pPr>
        <w:pStyle w:val="12"/>
        <w:numPr>
          <w:ilvl w:val="0"/>
          <w:numId w:val="1"/>
        </w:numPr>
        <w:spacing w:line="560" w:lineRule="exact"/>
        <w:ind w:firstLineChars="0"/>
        <w:jc w:val="left"/>
        <w:rPr>
          <w:rFonts w:ascii="Times New Roman" w:hAnsi="Times New Roman" w:eastAsia="黑体"/>
          <w:color w:val="000000"/>
          <w:sz w:val="32"/>
          <w:szCs w:val="32"/>
        </w:rPr>
      </w:pPr>
      <w:r>
        <w:rPr>
          <w:rFonts w:ascii="Times New Roman" w:hAnsi="Times New Roman" w:eastAsia="黑体"/>
          <w:color w:val="000000"/>
          <w:sz w:val="32"/>
          <w:szCs w:val="32"/>
        </w:rPr>
        <w:t>强化管党治党意识，落实党建主体责任</w:t>
      </w:r>
    </w:p>
    <w:p>
      <w:pPr>
        <w:spacing w:line="560" w:lineRule="exact"/>
        <w:jc w:val="left"/>
        <w:rPr>
          <w:rFonts w:ascii="Times New Roman" w:hAnsi="Times New Roman" w:eastAsia="仿宋_GB2312"/>
          <w:b/>
          <w:color w:val="000000"/>
          <w:kern w:val="0"/>
          <w:sz w:val="32"/>
          <w:szCs w:val="32"/>
        </w:rPr>
      </w:pPr>
      <w:r>
        <w:rPr>
          <w:rFonts w:ascii="Times New Roman" w:hAnsi="Times New Roman" w:eastAsia="仿宋_GB2312"/>
          <w:b/>
          <w:color w:val="000000"/>
          <w:kern w:val="0"/>
          <w:sz w:val="32"/>
          <w:szCs w:val="32"/>
        </w:rPr>
        <w:t xml:space="preserve">    1.加强政治理论学习。</w:t>
      </w:r>
      <w:r>
        <w:rPr>
          <w:rFonts w:ascii="Times New Roman" w:hAnsi="Times New Roman" w:eastAsia="仿宋_GB2312"/>
          <w:color w:val="000000"/>
          <w:kern w:val="0"/>
          <w:sz w:val="32"/>
          <w:szCs w:val="32"/>
        </w:rPr>
        <w:t>深入学习贯彻党的十八届六中全会精神，以迎接“十九大”胜利召开和学习贯彻</w:t>
      </w:r>
      <w:r>
        <w:rPr>
          <w:rFonts w:hint="eastAsia" w:ascii="Times New Roman" w:hAnsi="Times New Roman" w:eastAsia="仿宋_GB2312"/>
          <w:color w:val="000000"/>
          <w:kern w:val="0"/>
          <w:sz w:val="32"/>
          <w:szCs w:val="32"/>
          <w:lang w:eastAsia="zh-CN"/>
        </w:rPr>
        <w:t>党的十九大精神</w:t>
      </w:r>
      <w:bookmarkStart w:id="0" w:name="_GoBack"/>
      <w:bookmarkEnd w:id="0"/>
      <w:r>
        <w:rPr>
          <w:rFonts w:ascii="Times New Roman" w:hAnsi="Times New Roman" w:eastAsia="仿宋_GB2312"/>
          <w:color w:val="000000"/>
          <w:kern w:val="0"/>
          <w:sz w:val="32"/>
          <w:szCs w:val="32"/>
        </w:rPr>
        <w:t>为主线，加强全局党员干部思想政治建设。以支部为单位，强化普通党员对习近平总书记系列重要讲话以及党的基本理论、基本路线、基本纲领的学习教育，切实增强“四个意识”，更加自觉地在思想上政治上行动上同以习近平同志为核心的党中央保持高度一致。</w:t>
      </w:r>
    </w:p>
    <w:p>
      <w:pPr>
        <w:spacing w:line="560" w:lineRule="exact"/>
        <w:jc w:val="left"/>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 xml:space="preserve">    2.落实党建工作责任。</w:t>
      </w:r>
      <w:r>
        <w:rPr>
          <w:rFonts w:ascii="Times New Roman" w:hAnsi="Times New Roman" w:eastAsia="仿宋_GB2312"/>
          <w:color w:val="000000"/>
          <w:kern w:val="0"/>
          <w:sz w:val="32"/>
          <w:szCs w:val="32"/>
        </w:rPr>
        <w:t>制定《钟楼区统计局2017年党建</w:t>
      </w:r>
    </w:p>
    <w:p>
      <w:pPr>
        <w:spacing w:line="560" w:lineRule="exact"/>
        <w:jc w:val="left"/>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工作要点》，使党风、作风、行风建设落到实处。</w:t>
      </w:r>
      <w:r>
        <w:rPr>
          <w:rFonts w:ascii="Times New Roman" w:hAnsi="Times New Roman" w:eastAsia="仿宋_GB2312"/>
          <w:color w:val="000000"/>
          <w:sz w:val="32"/>
          <w:szCs w:val="32"/>
        </w:rPr>
        <w:t>深入实施区级机关党（总）支部书记工作“责任清单”，</w:t>
      </w:r>
      <w:r>
        <w:rPr>
          <w:rFonts w:ascii="Times New Roman" w:hAnsi="Times New Roman" w:eastAsia="仿宋_GB2312"/>
          <w:color w:val="000000"/>
          <w:kern w:val="0"/>
          <w:sz w:val="32"/>
          <w:szCs w:val="32"/>
        </w:rPr>
        <w:t>党支部书记是党建工作的责任主体，要切实履行“第一责任人”职责，做到始终把党建工作摆在重中之重的位置，与业务工作同部署落实、同检查考核。支部其他成员要切实履行基层党支部的党建工作职责，谁主管谁负责，一级抓一级，层层抓落实，明确工作要点，细化工作措施，突出支部特色，</w:t>
      </w:r>
      <w:r>
        <w:rPr>
          <w:rFonts w:ascii="Times New Roman" w:hAnsi="Times New Roman" w:eastAsia="仿宋_GB2312"/>
          <w:color w:val="000000"/>
          <w:sz w:val="32"/>
          <w:szCs w:val="32"/>
        </w:rPr>
        <w:t>形成支部书记负总责、支部委员具体负责、机关党员认真落实、党组织彰显活力的工作格局。</w:t>
      </w:r>
    </w:p>
    <w:p>
      <w:pPr>
        <w:spacing w:line="560" w:lineRule="exact"/>
        <w:ind w:firstLine="643" w:firstLineChars="200"/>
        <w:jc w:val="left"/>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3.落实谈心谈话制度。</w:t>
      </w:r>
      <w:r>
        <w:rPr>
          <w:rFonts w:ascii="Times New Roman" w:hAnsi="Times New Roman" w:eastAsia="仿宋_GB2312"/>
          <w:color w:val="000000"/>
          <w:kern w:val="0"/>
          <w:sz w:val="32"/>
          <w:szCs w:val="32"/>
        </w:rPr>
        <w:t>通过民主生活会、组织生活会、个别谈心等途径，定期主动了解党员的工作、生活、思想方面的真实情况，对党员干部做到政治上爱护、思想上帮助、生活上关心，增强党组织的凝聚力和党员干部的归属感。</w:t>
      </w:r>
    </w:p>
    <w:p>
      <w:pPr>
        <w:spacing w:line="560" w:lineRule="exact"/>
        <w:ind w:left="645"/>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二、健全党建工作机制，提高党建工作水平</w:t>
      </w:r>
    </w:p>
    <w:p>
      <w:pPr>
        <w:spacing w:line="560" w:lineRule="exact"/>
        <w:ind w:firstLine="643" w:firstLineChars="200"/>
        <w:jc w:val="left"/>
        <w:rPr>
          <w:rFonts w:ascii="Times New Roman" w:hAnsi="Times New Roman" w:eastAsia="仿宋_GB2312"/>
          <w:color w:val="000000"/>
          <w:kern w:val="0"/>
          <w:sz w:val="32"/>
          <w:szCs w:val="32"/>
        </w:rPr>
      </w:pPr>
      <w:r>
        <w:rPr>
          <w:rFonts w:ascii="Times New Roman" w:hAnsi="Times New Roman" w:eastAsia="仿宋_GB2312"/>
          <w:b/>
          <w:color w:val="000000"/>
          <w:kern w:val="0"/>
          <w:sz w:val="32"/>
          <w:szCs w:val="32"/>
        </w:rPr>
        <w:t>4.严肃党内政治生活。</w:t>
      </w:r>
      <w:r>
        <w:rPr>
          <w:rFonts w:ascii="Times New Roman" w:hAnsi="Times New Roman" w:eastAsia="仿宋_GB2312"/>
          <w:color w:val="000000"/>
          <w:kern w:val="0"/>
          <w:sz w:val="32"/>
          <w:szCs w:val="32"/>
        </w:rPr>
        <w:t>认真落实“三会一课”、党员领导干部民主生活会、局支部专题组织生活会、党员民主评议等制度，结合统计工作实际，做好党员教育工作。严格按照《常州市发展党员工作全程纪实办法》要求，做好党员发展中的培养、教育、考察、政审和审批等环节的工作，落实党员发展公示制、票决制，加强对入党积极分子的确定和培养教育。做好党务公开工作，及时更新统计信息网上的党建工作动态，抓好党建知识宣传教育和廉洁自律警示学习教育。</w:t>
      </w:r>
    </w:p>
    <w:p>
      <w:pPr>
        <w:adjustRightInd w:val="0"/>
        <w:snapToGrid w:val="0"/>
        <w:spacing w:line="590" w:lineRule="exact"/>
        <w:ind w:firstLine="643" w:firstLineChars="200"/>
        <w:rPr>
          <w:rFonts w:ascii="Times New Roman" w:hAnsi="Times New Roman" w:eastAsia="仿宋_GB2312"/>
          <w:bCs/>
          <w:color w:val="000000"/>
          <w:sz w:val="32"/>
          <w:szCs w:val="32"/>
        </w:rPr>
      </w:pPr>
      <w:r>
        <w:rPr>
          <w:rFonts w:ascii="Times New Roman" w:hAnsi="Times New Roman" w:eastAsia="仿宋_GB2312"/>
          <w:b/>
          <w:color w:val="000000"/>
          <w:kern w:val="0"/>
          <w:sz w:val="32"/>
          <w:szCs w:val="32"/>
        </w:rPr>
        <w:t>5.推进支部工作规范化。</w:t>
      </w:r>
      <w:r>
        <w:rPr>
          <w:rFonts w:ascii="Times New Roman" w:hAnsi="Times New Roman" w:eastAsia="仿宋_GB2312"/>
          <w:color w:val="000000"/>
          <w:kern w:val="0"/>
          <w:sz w:val="32"/>
          <w:szCs w:val="32"/>
        </w:rPr>
        <w:t>开展“支部规范化建设年”活动，</w:t>
      </w:r>
      <w:r>
        <w:rPr>
          <w:rFonts w:ascii="Times New Roman" w:hAnsi="Times New Roman" w:eastAsia="仿宋_GB2312"/>
          <w:snapToGrid w:val="0"/>
          <w:color w:val="000000"/>
          <w:kern w:val="0"/>
          <w:sz w:val="32"/>
          <w:szCs w:val="32"/>
        </w:rPr>
        <w:t>按照</w:t>
      </w:r>
      <w:r>
        <w:rPr>
          <w:rFonts w:ascii="Times New Roman" w:hAnsi="Times New Roman" w:eastAsia="仿宋_GB2312"/>
          <w:color w:val="000000"/>
          <w:kern w:val="0"/>
          <w:sz w:val="32"/>
          <w:szCs w:val="32"/>
        </w:rPr>
        <w:t>《基层党支部建设规范》</w:t>
      </w:r>
      <w:r>
        <w:rPr>
          <w:rFonts w:ascii="Times New Roman" w:hAnsi="Times New Roman" w:eastAsia="仿宋_GB2312"/>
          <w:snapToGrid w:val="0"/>
          <w:color w:val="000000"/>
          <w:kern w:val="0"/>
          <w:sz w:val="32"/>
          <w:szCs w:val="32"/>
        </w:rPr>
        <w:t>，对党支部发展党员、党费收缴、党日活动、专题组织生活会等常规工作流程进行细化，促进支部基础工作规范化；以钟楼区《党员手册》为载体，引导并促进全局党员干部认真履行党员义务，使每个党员学有所记、践有所依，党员个人行为“有痕迹”。实施培养</w:t>
      </w:r>
      <w:r>
        <w:rPr>
          <w:rFonts w:ascii="Times New Roman" w:hAnsi="Times New Roman" w:eastAsia="仿宋_GB2312"/>
          <w:bCs/>
          <w:color w:val="000000"/>
          <w:sz w:val="32"/>
          <w:szCs w:val="32"/>
        </w:rPr>
        <w:t>发展党员工作全程纪实制，不断提高机关发展党员质量，并</w:t>
      </w:r>
      <w:r>
        <w:rPr>
          <w:rFonts w:ascii="Times New Roman" w:hAnsi="Times New Roman" w:eastAsia="仿宋_GB2312"/>
          <w:color w:val="000000"/>
          <w:sz w:val="32"/>
          <w:szCs w:val="32"/>
        </w:rPr>
        <w:t>切实抓好</w:t>
      </w:r>
      <w:r>
        <w:rPr>
          <w:rFonts w:ascii="Times New Roman" w:hAnsi="Times New Roman" w:eastAsia="仿宋_GB2312"/>
          <w:bCs/>
          <w:color w:val="000000"/>
          <w:sz w:val="32"/>
          <w:szCs w:val="32"/>
        </w:rPr>
        <w:t>党员干部的培训工作，促进党支部不断改进工作方法，提升服务效能。</w:t>
      </w:r>
    </w:p>
    <w:p>
      <w:pPr>
        <w:spacing w:line="560" w:lineRule="exact"/>
        <w:ind w:left="645"/>
        <w:jc w:val="left"/>
        <w:rPr>
          <w:rFonts w:ascii="Times New Roman" w:hAnsi="Times New Roman" w:eastAsia="黑体"/>
          <w:color w:val="000000"/>
          <w:kern w:val="0"/>
          <w:sz w:val="32"/>
          <w:szCs w:val="32"/>
        </w:rPr>
      </w:pPr>
      <w:r>
        <w:rPr>
          <w:rFonts w:ascii="Times New Roman" w:hAnsi="Times New Roman" w:eastAsia="黑体"/>
          <w:color w:val="000000"/>
          <w:kern w:val="0"/>
          <w:sz w:val="32"/>
          <w:szCs w:val="32"/>
        </w:rPr>
        <w:t>三、丰富党内特色活动，增强统计队伍活力</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color w:val="000000"/>
          <w:kern w:val="0"/>
          <w:sz w:val="32"/>
          <w:szCs w:val="32"/>
        </w:rPr>
        <w:t>6.推进“两学一做”学习教育常态化制度化。</w:t>
      </w:r>
      <w:r>
        <w:rPr>
          <w:rFonts w:ascii="Times New Roman" w:hAnsi="Times New Roman" w:eastAsia="仿宋_GB2312"/>
          <w:b/>
          <w:bCs/>
          <w:color w:val="000000"/>
          <w:kern w:val="0"/>
          <w:sz w:val="32"/>
          <w:szCs w:val="32"/>
        </w:rPr>
        <w:t>一是</w:t>
      </w:r>
      <w:r>
        <w:rPr>
          <w:rFonts w:ascii="Times New Roman" w:hAnsi="Times New Roman" w:eastAsia="仿宋_GB2312"/>
          <w:color w:val="000000"/>
          <w:kern w:val="0"/>
          <w:sz w:val="32"/>
          <w:szCs w:val="32"/>
        </w:rPr>
        <w:t>组织开展专题学习讨论。把“两学一做”学习教育作为党支部学习的主要内容，每个季度组织开展一场专题学习讨论，邀请有关专家学者领导进行辅导，明确每一个专题的自学要求，引导党员干部搞好自学。</w:t>
      </w:r>
      <w:r>
        <w:rPr>
          <w:rFonts w:ascii="Times New Roman" w:hAnsi="Times New Roman" w:eastAsia="仿宋_GB2312"/>
          <w:b/>
          <w:bCs/>
          <w:color w:val="000000"/>
          <w:kern w:val="0"/>
          <w:sz w:val="32"/>
          <w:szCs w:val="32"/>
        </w:rPr>
        <w:t>二是</w:t>
      </w:r>
      <w:r>
        <w:rPr>
          <w:rFonts w:ascii="Times New Roman" w:hAnsi="Times New Roman" w:eastAsia="仿宋_GB2312"/>
          <w:color w:val="000000"/>
          <w:kern w:val="0"/>
          <w:sz w:val="32"/>
          <w:szCs w:val="32"/>
        </w:rPr>
        <w:t>巩固提升学习教育成效。结合建党九十六周年、建军九十周年和党的十九大召开，与统计工作实际相结合，采取上党课、专题辅导、个人自学、讨论交流等形式，通过学习《中国共产党章程》、《中国共产党廉洁自律准则》、《中国共产党纪律处分条例》等精神，营造学习氛围，掌握内涵要求，深刻把握精神实质和深刻内涵，用于指导工作实践。</w:t>
      </w:r>
      <w:r>
        <w:rPr>
          <w:rFonts w:ascii="Times New Roman" w:hAnsi="Times New Roman" w:eastAsia="仿宋_GB2312"/>
          <w:b/>
          <w:bCs/>
          <w:color w:val="000000"/>
          <w:kern w:val="0"/>
          <w:sz w:val="32"/>
          <w:szCs w:val="32"/>
        </w:rPr>
        <w:t>三是</w:t>
      </w:r>
      <w:r>
        <w:rPr>
          <w:rFonts w:ascii="Times New Roman" w:hAnsi="Times New Roman" w:eastAsia="仿宋_GB2312"/>
          <w:color w:val="000000"/>
          <w:kern w:val="0"/>
          <w:sz w:val="32"/>
          <w:szCs w:val="32"/>
        </w:rPr>
        <w:t>坚持问题导向，全面整改提升。</w:t>
      </w:r>
      <w:r>
        <w:rPr>
          <w:rFonts w:ascii="Times New Roman" w:hAnsi="Times New Roman" w:eastAsia="仿宋_GB2312"/>
          <w:color w:val="000000"/>
          <w:sz w:val="32"/>
          <w:szCs w:val="32"/>
        </w:rPr>
        <w:t>组织召开专题民主生活会和组织生活会，排查存在的“不担当不作为”问题，认真开展批评和自我批评，形成问题清单和整改落实台账。</w:t>
      </w:r>
    </w:p>
    <w:p>
      <w:pPr>
        <w:spacing w:line="560" w:lineRule="exact"/>
        <w:ind w:firstLine="640"/>
        <w:rPr>
          <w:rFonts w:ascii="Times New Roman" w:hAnsi="Times New Roman" w:eastAsia="仿宋_GB2312"/>
          <w:color w:val="000000"/>
          <w:sz w:val="32"/>
          <w:szCs w:val="32"/>
        </w:rPr>
      </w:pPr>
      <w:r>
        <w:rPr>
          <w:rFonts w:ascii="Times New Roman" w:hAnsi="Times New Roman" w:eastAsia="仿宋_GB2312"/>
          <w:b/>
          <w:color w:val="000000"/>
          <w:kern w:val="0"/>
          <w:sz w:val="32"/>
          <w:szCs w:val="32"/>
        </w:rPr>
        <w:t>7.扎实开展“四个过硬建设年”活动。</w:t>
      </w:r>
      <w:r>
        <w:rPr>
          <w:rFonts w:ascii="Times New Roman" w:hAnsi="Times New Roman" w:eastAsia="仿宋_GB2312"/>
          <w:color w:val="000000"/>
          <w:sz w:val="32"/>
          <w:szCs w:val="32"/>
        </w:rPr>
        <w:t>结合全市“大讨论、大走访、大转变、实干为民”活动要求，在全局党员干部中开展以“素质过硬、能力过硬、作风过硬、形象过硬”为主要内容的“四个过硬建设年”活动。以“三会一课”为主要形式，把党的新规矩、新要求、新纪律和党治国理政的新理念、新思想、新战略，特别是十九大精神和《准则》、《条例》列为重要学习内容，进一步增强党员干部“过硬”意识，坚定政治方向；重点围绕“加强党性修养、保持政治本色”、“</w:t>
      </w:r>
      <w:r>
        <w:fldChar w:fldCharType="begin"/>
      </w:r>
      <w:r>
        <w:instrText xml:space="preserve"> HYPERLINK "http://www.baidu.com/link?url=6x7CopxJRgl0IXIEuwHZ_w_Ucww2Vve8v-EtGGzGhcgilmwBYcIkxJ8oeCo13PRP" \t "_blank" </w:instrText>
      </w:r>
      <w:r>
        <w:fldChar w:fldCharType="separate"/>
      </w:r>
      <w:r>
        <w:rPr>
          <w:rFonts w:ascii="Times New Roman" w:hAnsi="Times New Roman" w:eastAsia="仿宋_GB2312"/>
          <w:color w:val="000000"/>
          <w:sz w:val="32"/>
          <w:szCs w:val="32"/>
        </w:rPr>
        <w:t>强化看齐意识、严守纪律规矩</w:t>
      </w:r>
      <w:r>
        <w:rPr>
          <w:rFonts w:ascii="Times New Roman" w:hAnsi="Times New Roman" w:eastAsia="仿宋_GB2312"/>
          <w:color w:val="000000"/>
          <w:sz w:val="32"/>
          <w:szCs w:val="32"/>
        </w:rPr>
        <w:fldChar w:fldCharType="end"/>
      </w:r>
      <w:r>
        <w:rPr>
          <w:rFonts w:ascii="Times New Roman" w:hAnsi="Times New Roman" w:eastAsia="仿宋_GB2312"/>
          <w:color w:val="000000"/>
          <w:sz w:val="32"/>
          <w:szCs w:val="32"/>
        </w:rPr>
        <w:t>”、“</w:t>
      </w:r>
      <w:r>
        <w:fldChar w:fldCharType="begin"/>
      </w:r>
      <w:r>
        <w:instrText xml:space="preserve"> HYPERLINK "http://www.baidu.com/link?url=FkNO_InDUOynTRlEJJ3Xr2LWtfZWyI0U983YpxOrsydTuGLm9shf7XmpWR4xfonuBNPgBHx9eFeU_KpyxFm6iQOtsA3HUQzjhgcKEdqarV3" \t "_blank" </w:instrText>
      </w:r>
      <w:r>
        <w:fldChar w:fldCharType="separate"/>
      </w:r>
      <w:r>
        <w:rPr>
          <w:rFonts w:ascii="Times New Roman" w:hAnsi="Times New Roman" w:eastAsia="仿宋_GB2312"/>
          <w:color w:val="000000"/>
          <w:sz w:val="32"/>
          <w:szCs w:val="32"/>
        </w:rPr>
        <w:t>立足岗位作贡献、发挥作用当先锋</w:t>
      </w:r>
      <w:r>
        <w:rPr>
          <w:rFonts w:ascii="Times New Roman" w:hAnsi="Times New Roman" w:eastAsia="仿宋_GB2312"/>
          <w:color w:val="000000"/>
          <w:sz w:val="32"/>
          <w:szCs w:val="32"/>
        </w:rPr>
        <w:fldChar w:fldCharType="end"/>
      </w:r>
      <w:r>
        <w:rPr>
          <w:rFonts w:ascii="Times New Roman" w:hAnsi="Times New Roman" w:eastAsia="仿宋_GB2312"/>
          <w:color w:val="000000"/>
          <w:sz w:val="32"/>
          <w:szCs w:val="32"/>
        </w:rPr>
        <w:t>”、“锻造优良素质、展示过硬形象”等4个主题开展交流研讨，每个主题大体3个月时间；</w:t>
      </w:r>
      <w:r>
        <w:rPr>
          <w:rFonts w:ascii="Times New Roman" w:hAnsi="Times New Roman" w:eastAsia="仿宋_GB2312"/>
          <w:bCs/>
          <w:color w:val="000000"/>
          <w:sz w:val="32"/>
          <w:szCs w:val="32"/>
        </w:rPr>
        <w:t>围绕重学习、强本领、优服务的目标，每月</w:t>
      </w:r>
      <w:r>
        <w:rPr>
          <w:rFonts w:ascii="Times New Roman" w:hAnsi="Times New Roman" w:eastAsia="仿宋_GB2312"/>
          <w:color w:val="000000"/>
          <w:sz w:val="32"/>
          <w:szCs w:val="32"/>
        </w:rPr>
        <w:t>固定一天时间，采取半天主题学习、半天志愿服务的形式，扎实开展“主题学做日”活动，引导广大党员干部铭记身份、不忘初心，积极践行为民服务宗旨；组织开展以“四问三查三深入”为主要内容的党员干部大走访活动；坚持真查真摆、找实问题，对照问题、定标明责，加强整改、抓常抓长，确保活动取得实效。</w:t>
      </w:r>
    </w:p>
    <w:p>
      <w:pPr>
        <w:pStyle w:val="5"/>
        <w:widowControl/>
        <w:wordWrap w:val="0"/>
        <w:spacing w:beforeAutospacing="0" w:afterAutospacing="0" w:line="560" w:lineRule="exact"/>
        <w:ind w:left="136" w:firstLine="634"/>
        <w:jc w:val="both"/>
        <w:rPr>
          <w:rFonts w:ascii="Times New Roman" w:hAnsi="Times New Roman" w:eastAsia="仿宋_GB2312"/>
          <w:color w:val="000000"/>
          <w:sz w:val="32"/>
          <w:szCs w:val="32"/>
        </w:rPr>
      </w:pPr>
      <w:r>
        <w:rPr>
          <w:rFonts w:ascii="Times New Roman" w:hAnsi="Times New Roman" w:eastAsia="仿宋_GB2312"/>
          <w:b/>
          <w:color w:val="000000"/>
          <w:sz w:val="32"/>
          <w:szCs w:val="32"/>
        </w:rPr>
        <w:t>8.全力打造“尚真唯实”统计品牌建设。</w:t>
      </w:r>
      <w:r>
        <w:rPr>
          <w:rFonts w:ascii="Times New Roman" w:hAnsi="Times New Roman" w:eastAsia="仿宋_GB2312"/>
          <w:color w:val="000000"/>
          <w:sz w:val="32"/>
          <w:szCs w:val="32"/>
        </w:rPr>
        <w:t>继续开展“尚真唯实、诚信统计”统计品牌建设活动。全局党员干部要形成以浓厚的学习氛围促进作风养成，以丰富的文体活动展示生机活力，以廉政的机关文化加强约束保障。紧紧围绕新一轮文明城市创建活动，积极参加全区志愿者站岗服务；结合“4·23世界读书日”，组织局部分党员干部积极参与机关党工委的读书征文活动；结合“建党96周年”组织全体党员参观红色教育基地；以纪念建军90周年为契机，积极开展爱国主义教育活动；围绕业务能力大提升主题，积极开展统计分析大家评、专业知识大家讲、基层基础示范标兵全员创等主题实践活动，激发全体干部职工的活力、增添工作的动力；深化拓展“支部联基层”、“送温暖、献爱心”、365党员志愿服务等活动载体，真心实意帮助困难群众、困难党员解决具体问题。</w:t>
      </w:r>
    </w:p>
    <w:p>
      <w:pPr>
        <w:spacing w:line="560" w:lineRule="exact"/>
        <w:rPr>
          <w:rFonts w:ascii="Times New Roman" w:hAnsi="Times New Roman" w:eastAsia="仿宋_GB2312"/>
          <w:color w:val="000000"/>
          <w:sz w:val="32"/>
          <w:szCs w:val="32"/>
        </w:rPr>
      </w:pPr>
      <w:r>
        <w:rPr>
          <w:rFonts w:ascii="Times New Roman" w:hAnsi="Times New Roman" w:eastAsia="仿宋_GB2312"/>
          <w:color w:val="000000"/>
          <w:sz w:val="32"/>
          <w:szCs w:val="32"/>
        </w:rPr>
        <w:t xml:space="preserve">    </w:t>
      </w:r>
      <w:r>
        <w:rPr>
          <w:rFonts w:ascii="Times New Roman" w:hAnsi="Times New Roman" w:eastAsia="黑体"/>
          <w:color w:val="000000"/>
          <w:kern w:val="0"/>
          <w:sz w:val="32"/>
          <w:szCs w:val="32"/>
        </w:rPr>
        <w:t>四、扎实推进作风建设，提高担当履职能力</w:t>
      </w:r>
    </w:p>
    <w:p>
      <w:pPr>
        <w:spacing w:line="560" w:lineRule="exact"/>
        <w:ind w:firstLine="640"/>
        <w:rPr>
          <w:rFonts w:ascii="Times New Roman" w:hAnsi="Times New Roman" w:eastAsia="仿宋_GB2312"/>
          <w:color w:val="000000"/>
          <w:sz w:val="32"/>
          <w:szCs w:val="32"/>
        </w:rPr>
      </w:pPr>
      <w:r>
        <w:rPr>
          <w:rFonts w:ascii="Times New Roman" w:hAnsi="Times New Roman" w:eastAsia="仿宋_GB2312"/>
          <w:b/>
          <w:bCs/>
          <w:color w:val="000000"/>
          <w:sz w:val="32"/>
          <w:szCs w:val="32"/>
        </w:rPr>
        <w:t>9.加强廉政教育。</w:t>
      </w:r>
      <w:r>
        <w:rPr>
          <w:rFonts w:ascii="Times New Roman" w:hAnsi="Times New Roman" w:eastAsia="仿宋_GB2312"/>
          <w:color w:val="000000"/>
          <w:sz w:val="32"/>
          <w:szCs w:val="32"/>
        </w:rPr>
        <w:t>坚持全面从严治党、依规治党，认真履行党风廉政建设主体责任，认真贯彻落实《党内监督条例》《问责条例》等党内法规；按照《关于开展基层党风廉政建设责任制全程记实（试行）的通知》（钟责字〔2017〕1号）的要求和统一部署，收集台账资料，认真填写《落实基层党风廉政建设主体责任全程记实表》和《落实基层党风廉政建设监督责任全程记实表》；加强反腐倡廉教育，深入开展廉洁从政、统计法治和职业道德教育，强化党员干部的规矩意识，筑牢拒腐防变思想道德防线。</w:t>
      </w:r>
    </w:p>
    <w:p>
      <w:pPr>
        <w:spacing w:line="560" w:lineRule="exact"/>
        <w:ind w:firstLine="643" w:firstLineChars="200"/>
        <w:rPr>
          <w:rFonts w:ascii="Times New Roman" w:hAnsi="Times New Roman" w:eastAsia="仿宋_GB2312"/>
          <w:color w:val="000000"/>
          <w:sz w:val="32"/>
          <w:szCs w:val="32"/>
        </w:rPr>
      </w:pPr>
      <w:r>
        <w:rPr>
          <w:rFonts w:ascii="Times New Roman" w:hAnsi="Times New Roman" w:eastAsia="仿宋_GB2312"/>
          <w:b/>
          <w:bCs/>
          <w:color w:val="000000"/>
          <w:sz w:val="32"/>
          <w:szCs w:val="32"/>
        </w:rPr>
        <w:t>10.深入基层调研。</w:t>
      </w:r>
      <w:r>
        <w:rPr>
          <w:rFonts w:ascii="Times New Roman" w:hAnsi="Times New Roman" w:eastAsia="仿宋_GB2312"/>
          <w:color w:val="000000"/>
          <w:sz w:val="32"/>
          <w:szCs w:val="32"/>
        </w:rPr>
        <w:t>把服务作为鲜明工作主题贯穿于党支部建设的始终，局党支部把“两学一做”活动的成果与统计工作实际结合起来，全体党员干部要立足本职工作，开展“我为钟楼统计献计献策”的活动，请全局干部职工为做好统计工作出谋划策；围绕区委、区政府中心工作和“三大一实干”活动要求，局党员干部带头，全局人人参与，开展“统计干部走基层”活动，深入重点社区、重点企业、重点行业、重点项目一线开展走访调研，切实摸清上情，吃透下情，及时发现问题，解决问题，努力做到了解情况到一线，发现问题到一线，解决问题到一线，检验成效到一线，处处率先垂范，事事躬身带头，增强责任意识，深入挖掘统计数据背后蕴含的经济发展规律和存在问题，分析经济运行中的新情况新问题。</w:t>
      </w:r>
    </w:p>
    <w:sectPr>
      <w:footerReference r:id="rId3" w:type="default"/>
      <w:pgSz w:w="11906" w:h="16838"/>
      <w:pgMar w:top="2098" w:right="1474" w:bottom="209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6 -</w:t>
    </w:r>
    <w:r>
      <w:rPr>
        <w:rFonts w:ascii="宋体" w:hAnsi="宋体"/>
        <w:sz w:val="28"/>
        <w:szCs w:val="28"/>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44129B"/>
    <w:multiLevelType w:val="multilevel"/>
    <w:tmpl w:val="5E44129B"/>
    <w:lvl w:ilvl="0" w:tentative="0">
      <w:start w:val="1"/>
      <w:numFmt w:val="japaneseCounting"/>
      <w:lvlText w:val="%1、"/>
      <w:lvlJc w:val="left"/>
      <w:pPr>
        <w:ind w:left="1365" w:hanging="720"/>
      </w:pPr>
      <w:rPr>
        <w:rFonts w:hint="default" w:cs="Times New Roman"/>
      </w:rPr>
    </w:lvl>
    <w:lvl w:ilvl="1" w:tentative="0">
      <w:start w:val="1"/>
      <w:numFmt w:val="lowerLetter"/>
      <w:lvlText w:val="%2)"/>
      <w:lvlJc w:val="left"/>
      <w:pPr>
        <w:ind w:left="1485" w:hanging="420"/>
      </w:pPr>
      <w:rPr>
        <w:rFonts w:cs="Times New Roman"/>
      </w:rPr>
    </w:lvl>
    <w:lvl w:ilvl="2" w:tentative="0">
      <w:start w:val="1"/>
      <w:numFmt w:val="lowerRoman"/>
      <w:lvlText w:val="%3."/>
      <w:lvlJc w:val="right"/>
      <w:pPr>
        <w:ind w:left="1905" w:hanging="420"/>
      </w:pPr>
      <w:rPr>
        <w:rFonts w:cs="Times New Roman"/>
      </w:rPr>
    </w:lvl>
    <w:lvl w:ilvl="3" w:tentative="0">
      <w:start w:val="1"/>
      <w:numFmt w:val="decimal"/>
      <w:lvlText w:val="%4."/>
      <w:lvlJc w:val="left"/>
      <w:pPr>
        <w:ind w:left="2325" w:hanging="420"/>
      </w:pPr>
      <w:rPr>
        <w:rFonts w:cs="Times New Roman"/>
      </w:rPr>
    </w:lvl>
    <w:lvl w:ilvl="4" w:tentative="0">
      <w:start w:val="1"/>
      <w:numFmt w:val="lowerLetter"/>
      <w:lvlText w:val="%5)"/>
      <w:lvlJc w:val="left"/>
      <w:pPr>
        <w:ind w:left="2745" w:hanging="420"/>
      </w:pPr>
      <w:rPr>
        <w:rFonts w:cs="Times New Roman"/>
      </w:rPr>
    </w:lvl>
    <w:lvl w:ilvl="5" w:tentative="0">
      <w:start w:val="1"/>
      <w:numFmt w:val="lowerRoman"/>
      <w:lvlText w:val="%6."/>
      <w:lvlJc w:val="right"/>
      <w:pPr>
        <w:ind w:left="3165" w:hanging="420"/>
      </w:pPr>
      <w:rPr>
        <w:rFonts w:cs="Times New Roman"/>
      </w:rPr>
    </w:lvl>
    <w:lvl w:ilvl="6" w:tentative="0">
      <w:start w:val="1"/>
      <w:numFmt w:val="decimal"/>
      <w:lvlText w:val="%7."/>
      <w:lvlJc w:val="left"/>
      <w:pPr>
        <w:ind w:left="3585" w:hanging="420"/>
      </w:pPr>
      <w:rPr>
        <w:rFonts w:cs="Times New Roman"/>
      </w:rPr>
    </w:lvl>
    <w:lvl w:ilvl="7" w:tentative="0">
      <w:start w:val="1"/>
      <w:numFmt w:val="lowerLetter"/>
      <w:lvlText w:val="%8)"/>
      <w:lvlJc w:val="left"/>
      <w:pPr>
        <w:ind w:left="4005" w:hanging="420"/>
      </w:pPr>
      <w:rPr>
        <w:rFonts w:cs="Times New Roman"/>
      </w:rPr>
    </w:lvl>
    <w:lvl w:ilvl="8" w:tentative="0">
      <w:start w:val="1"/>
      <w:numFmt w:val="lowerRoman"/>
      <w:lvlText w:val="%9."/>
      <w:lvlJc w:val="right"/>
      <w:pPr>
        <w:ind w:left="442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c1ODhjODA2MTYzMTJhZTEyZWRlZDYzNjE1MGVhMGYifQ=="/>
  </w:docVars>
  <w:rsids>
    <w:rsidRoot w:val="007F3791"/>
    <w:rsid w:val="000174AA"/>
    <w:rsid w:val="0007279A"/>
    <w:rsid w:val="000E32F7"/>
    <w:rsid w:val="000F1E01"/>
    <w:rsid w:val="00126FC6"/>
    <w:rsid w:val="0016094A"/>
    <w:rsid w:val="00161852"/>
    <w:rsid w:val="00161C92"/>
    <w:rsid w:val="00191039"/>
    <w:rsid w:val="001C079B"/>
    <w:rsid w:val="0025645B"/>
    <w:rsid w:val="00385145"/>
    <w:rsid w:val="00447BFC"/>
    <w:rsid w:val="00461EC0"/>
    <w:rsid w:val="005539A0"/>
    <w:rsid w:val="005A1FF9"/>
    <w:rsid w:val="005D1DA4"/>
    <w:rsid w:val="00610AAE"/>
    <w:rsid w:val="0066004C"/>
    <w:rsid w:val="006C2B10"/>
    <w:rsid w:val="00732049"/>
    <w:rsid w:val="007352E9"/>
    <w:rsid w:val="00736CCB"/>
    <w:rsid w:val="0074097B"/>
    <w:rsid w:val="00757379"/>
    <w:rsid w:val="007C7B4F"/>
    <w:rsid w:val="007F3791"/>
    <w:rsid w:val="00826BF1"/>
    <w:rsid w:val="008A6C26"/>
    <w:rsid w:val="009202F2"/>
    <w:rsid w:val="00966A17"/>
    <w:rsid w:val="009F4483"/>
    <w:rsid w:val="00A21A8F"/>
    <w:rsid w:val="00A51BCF"/>
    <w:rsid w:val="00A51C2E"/>
    <w:rsid w:val="00A85F5B"/>
    <w:rsid w:val="00AA0820"/>
    <w:rsid w:val="00AB5E1F"/>
    <w:rsid w:val="00AD7822"/>
    <w:rsid w:val="00AE0994"/>
    <w:rsid w:val="00AE3900"/>
    <w:rsid w:val="00B0377F"/>
    <w:rsid w:val="00B11E60"/>
    <w:rsid w:val="00B17481"/>
    <w:rsid w:val="00B746EF"/>
    <w:rsid w:val="00B9037D"/>
    <w:rsid w:val="00B96CC1"/>
    <w:rsid w:val="00C1179B"/>
    <w:rsid w:val="00C63FFB"/>
    <w:rsid w:val="00D17408"/>
    <w:rsid w:val="00D542EA"/>
    <w:rsid w:val="00E05313"/>
    <w:rsid w:val="00E27D23"/>
    <w:rsid w:val="00E67C1C"/>
    <w:rsid w:val="00E71A53"/>
    <w:rsid w:val="00E862A7"/>
    <w:rsid w:val="00ED5AFC"/>
    <w:rsid w:val="00EF1B1C"/>
    <w:rsid w:val="00F177B0"/>
    <w:rsid w:val="00F25E94"/>
    <w:rsid w:val="00F46ACD"/>
    <w:rsid w:val="00F476D6"/>
    <w:rsid w:val="00F704FA"/>
    <w:rsid w:val="00F84ED4"/>
    <w:rsid w:val="00FC0B58"/>
    <w:rsid w:val="00FD0365"/>
    <w:rsid w:val="0181720E"/>
    <w:rsid w:val="050E4186"/>
    <w:rsid w:val="06865145"/>
    <w:rsid w:val="07857074"/>
    <w:rsid w:val="0841687A"/>
    <w:rsid w:val="093B37DE"/>
    <w:rsid w:val="0A8C0EC2"/>
    <w:rsid w:val="0B822CA2"/>
    <w:rsid w:val="0BBD59EC"/>
    <w:rsid w:val="0BF94108"/>
    <w:rsid w:val="0C3711F5"/>
    <w:rsid w:val="0CFD30D6"/>
    <w:rsid w:val="0DCD38D2"/>
    <w:rsid w:val="0E1B03BE"/>
    <w:rsid w:val="11B03960"/>
    <w:rsid w:val="120C2639"/>
    <w:rsid w:val="12555BFF"/>
    <w:rsid w:val="12CA0755"/>
    <w:rsid w:val="12E10623"/>
    <w:rsid w:val="136A3CE9"/>
    <w:rsid w:val="153973BA"/>
    <w:rsid w:val="16322054"/>
    <w:rsid w:val="16797375"/>
    <w:rsid w:val="17316904"/>
    <w:rsid w:val="17B94E3C"/>
    <w:rsid w:val="18B062B0"/>
    <w:rsid w:val="191F7318"/>
    <w:rsid w:val="198376B0"/>
    <w:rsid w:val="1A747AD6"/>
    <w:rsid w:val="1A9868BF"/>
    <w:rsid w:val="1CA477E5"/>
    <w:rsid w:val="1DE92EA3"/>
    <w:rsid w:val="1DF437E7"/>
    <w:rsid w:val="1E807DED"/>
    <w:rsid w:val="1F083024"/>
    <w:rsid w:val="1F596664"/>
    <w:rsid w:val="202F679B"/>
    <w:rsid w:val="20405C2E"/>
    <w:rsid w:val="20885570"/>
    <w:rsid w:val="20CE4A4A"/>
    <w:rsid w:val="22CF4E31"/>
    <w:rsid w:val="23082E85"/>
    <w:rsid w:val="253813D1"/>
    <w:rsid w:val="266C2929"/>
    <w:rsid w:val="274109EC"/>
    <w:rsid w:val="2829571E"/>
    <w:rsid w:val="28726F80"/>
    <w:rsid w:val="2B527A23"/>
    <w:rsid w:val="2C8A27A1"/>
    <w:rsid w:val="2D6A44AD"/>
    <w:rsid w:val="2F641D54"/>
    <w:rsid w:val="30002C03"/>
    <w:rsid w:val="302F2BB4"/>
    <w:rsid w:val="30601147"/>
    <w:rsid w:val="334E37CB"/>
    <w:rsid w:val="34450B12"/>
    <w:rsid w:val="345533B3"/>
    <w:rsid w:val="354B29CB"/>
    <w:rsid w:val="355651F0"/>
    <w:rsid w:val="35A33534"/>
    <w:rsid w:val="37E01107"/>
    <w:rsid w:val="390442F7"/>
    <w:rsid w:val="39F66497"/>
    <w:rsid w:val="3AA24446"/>
    <w:rsid w:val="3BAC7943"/>
    <w:rsid w:val="3C831EE0"/>
    <w:rsid w:val="3E2E04DB"/>
    <w:rsid w:val="3FC103EA"/>
    <w:rsid w:val="40193F37"/>
    <w:rsid w:val="4134382E"/>
    <w:rsid w:val="41605C65"/>
    <w:rsid w:val="419E056D"/>
    <w:rsid w:val="420F006E"/>
    <w:rsid w:val="4259212A"/>
    <w:rsid w:val="427970E6"/>
    <w:rsid w:val="427D26A2"/>
    <w:rsid w:val="436014FB"/>
    <w:rsid w:val="44BD3C9C"/>
    <w:rsid w:val="44E877A2"/>
    <w:rsid w:val="44FC61EC"/>
    <w:rsid w:val="45AE7E67"/>
    <w:rsid w:val="47C371D8"/>
    <w:rsid w:val="487344F7"/>
    <w:rsid w:val="4AAB3357"/>
    <w:rsid w:val="4B1E03C0"/>
    <w:rsid w:val="4B6B67D7"/>
    <w:rsid w:val="4C1F2F9F"/>
    <w:rsid w:val="4C8A5DEC"/>
    <w:rsid w:val="4DCE54FF"/>
    <w:rsid w:val="4EA66F59"/>
    <w:rsid w:val="4EEC12CF"/>
    <w:rsid w:val="4FC3749E"/>
    <w:rsid w:val="50EC6CC4"/>
    <w:rsid w:val="52E82A66"/>
    <w:rsid w:val="55224083"/>
    <w:rsid w:val="560D277B"/>
    <w:rsid w:val="570B5E47"/>
    <w:rsid w:val="58E42DFC"/>
    <w:rsid w:val="5BE72E58"/>
    <w:rsid w:val="5C1663FC"/>
    <w:rsid w:val="5C962429"/>
    <w:rsid w:val="5CEC7690"/>
    <w:rsid w:val="5D691A2B"/>
    <w:rsid w:val="600B1563"/>
    <w:rsid w:val="61B922EA"/>
    <w:rsid w:val="61BD33B8"/>
    <w:rsid w:val="6247615B"/>
    <w:rsid w:val="65764640"/>
    <w:rsid w:val="65F72487"/>
    <w:rsid w:val="664E2325"/>
    <w:rsid w:val="665D735D"/>
    <w:rsid w:val="67064160"/>
    <w:rsid w:val="67192BEA"/>
    <w:rsid w:val="67303F10"/>
    <w:rsid w:val="67BD75E9"/>
    <w:rsid w:val="6901555D"/>
    <w:rsid w:val="6A520512"/>
    <w:rsid w:val="6A591DA5"/>
    <w:rsid w:val="6B461BEE"/>
    <w:rsid w:val="6D1559E7"/>
    <w:rsid w:val="6D3015DC"/>
    <w:rsid w:val="6D385D11"/>
    <w:rsid w:val="6DF803E2"/>
    <w:rsid w:val="6E0528D4"/>
    <w:rsid w:val="6F2E7093"/>
    <w:rsid w:val="6F4E0D63"/>
    <w:rsid w:val="6FAF12C8"/>
    <w:rsid w:val="71841C66"/>
    <w:rsid w:val="72612BF0"/>
    <w:rsid w:val="72B001E5"/>
    <w:rsid w:val="734C23F2"/>
    <w:rsid w:val="73B13661"/>
    <w:rsid w:val="74AB5517"/>
    <w:rsid w:val="74AC77C6"/>
    <w:rsid w:val="74D86936"/>
    <w:rsid w:val="75C31FE8"/>
    <w:rsid w:val="76917B1A"/>
    <w:rsid w:val="781212EF"/>
    <w:rsid w:val="78AB71E3"/>
    <w:rsid w:val="78C26B3B"/>
    <w:rsid w:val="78D84011"/>
    <w:rsid w:val="7AC22C6E"/>
    <w:rsid w:val="7BB9225D"/>
    <w:rsid w:val="7C6B0EA6"/>
    <w:rsid w:val="7DDE6DAA"/>
    <w:rsid w:val="7EC36BA2"/>
    <w:rsid w:val="7ECD5B84"/>
    <w:rsid w:val="7F4468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6"/>
    <w:semiHidden/>
    <w:uiPriority w:val="99"/>
    <w:rPr>
      <w:sz w:val="18"/>
      <w:szCs w:val="18"/>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11"/>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spacing w:beforeAutospacing="1" w:afterAutospacing="1"/>
      <w:jc w:val="left"/>
    </w:pPr>
    <w:rPr>
      <w:kern w:val="0"/>
      <w:sz w:val="24"/>
    </w:rPr>
  </w:style>
  <w:style w:type="character" w:styleId="8">
    <w:name w:val="FollowedHyperlink"/>
    <w:autoRedefine/>
    <w:qFormat/>
    <w:uiPriority w:val="99"/>
    <w:rPr>
      <w:rFonts w:cs="Times New Roman"/>
      <w:color w:val="000000"/>
      <w:u w:val="none"/>
    </w:rPr>
  </w:style>
  <w:style w:type="character" w:styleId="9">
    <w:name w:val="Hyperlink"/>
    <w:uiPriority w:val="99"/>
    <w:rPr>
      <w:rFonts w:cs="Times New Roman"/>
      <w:color w:val="000000"/>
      <w:u w:val="none"/>
    </w:rPr>
  </w:style>
  <w:style w:type="character" w:customStyle="1" w:styleId="10">
    <w:name w:val="页脚 Char"/>
    <w:link w:val="3"/>
    <w:locked/>
    <w:uiPriority w:val="99"/>
    <w:rPr>
      <w:rFonts w:cs="Times New Roman"/>
      <w:sz w:val="18"/>
      <w:szCs w:val="18"/>
    </w:rPr>
  </w:style>
  <w:style w:type="character" w:customStyle="1" w:styleId="11">
    <w:name w:val="页眉 Char"/>
    <w:link w:val="4"/>
    <w:autoRedefine/>
    <w:qFormat/>
    <w:locked/>
    <w:uiPriority w:val="99"/>
    <w:rPr>
      <w:rFonts w:cs="Times New Roman"/>
      <w:sz w:val="18"/>
      <w:szCs w:val="18"/>
    </w:rPr>
  </w:style>
  <w:style w:type="paragraph" w:customStyle="1" w:styleId="12">
    <w:name w:val="列出段落1"/>
    <w:basedOn w:val="1"/>
    <w:autoRedefine/>
    <w:qFormat/>
    <w:uiPriority w:val="99"/>
    <w:pPr>
      <w:ind w:firstLine="420" w:firstLineChars="200"/>
    </w:pPr>
  </w:style>
  <w:style w:type="character" w:customStyle="1" w:styleId="13">
    <w:name w:val="gwds_nopic"/>
    <w:autoRedefine/>
    <w:qFormat/>
    <w:uiPriority w:val="99"/>
    <w:rPr>
      <w:rFonts w:cs="Times New Roman"/>
    </w:rPr>
  </w:style>
  <w:style w:type="character" w:customStyle="1" w:styleId="14">
    <w:name w:val="gwds_nopic1"/>
    <w:uiPriority w:val="99"/>
    <w:rPr>
      <w:rFonts w:cs="Times New Roman"/>
    </w:rPr>
  </w:style>
  <w:style w:type="character" w:customStyle="1" w:styleId="15">
    <w:name w:val="gwds_nopic2"/>
    <w:autoRedefine/>
    <w:qFormat/>
    <w:uiPriority w:val="99"/>
    <w:rPr>
      <w:rFonts w:cs="Times New Roman"/>
    </w:rPr>
  </w:style>
  <w:style w:type="character" w:customStyle="1" w:styleId="16">
    <w:name w:val="批注框文本 Char"/>
    <w:link w:val="2"/>
    <w:autoRedefine/>
    <w:semiHidden/>
    <w:qFormat/>
    <w:locked/>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491</Words>
  <Characters>2801</Characters>
  <Lines>23</Lines>
  <Paragraphs>6</Paragraphs>
  <TotalTime>1426</TotalTime>
  <ScaleCrop>false</ScaleCrop>
  <LinksUpToDate>false</LinksUpToDate>
  <CharactersWithSpaces>3286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2017-03-06T02:45:00Z</dcterms:created>
  <dc:creator>中国用户</dc:creator>
  <cp:lastModifiedBy>丹丹</cp:lastModifiedBy>
  <dcterms:modified xsi:type="dcterms:W3CDTF">2024-02-08T00:52:50Z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A600614A541D4BAE96E7181F0629F445</vt:lpwstr>
  </property>
</Properties>
</file>