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rPr>
          <w:rFonts w:eastAsia="方正小标宋简体"/>
          <w:sz w:val="44"/>
          <w:szCs w:val="44"/>
        </w:rPr>
      </w:pPr>
      <w:bookmarkStart w:id="0" w:name="_GoBack"/>
      <w:bookmarkEnd w:id="0"/>
      <w:r>
        <w:rPr>
          <w:rFonts w:eastAsia="方正小标宋简体"/>
          <w:sz w:val="44"/>
          <w:szCs w:val="44"/>
        </w:rPr>
        <w:t>钟楼区统计局2015年党建工作计划</w:t>
      </w:r>
    </w:p>
    <w:p>
      <w:pPr>
        <w:spacing w:line="360" w:lineRule="auto"/>
        <w:ind w:firstLine="880" w:firstLineChars="200"/>
        <w:rPr>
          <w:rFonts w:ascii="黑体" w:hAnsi="黑体" w:eastAsia="黑体"/>
          <w:sz w:val="44"/>
          <w:szCs w:val="44"/>
        </w:rPr>
      </w:pPr>
    </w:p>
    <w:p>
      <w:pPr>
        <w:spacing w:line="560" w:lineRule="exact"/>
        <w:ind w:firstLine="640" w:firstLineChars="200"/>
        <w:rPr>
          <w:rFonts w:eastAsia="仿宋_GB2312"/>
          <w:sz w:val="32"/>
          <w:szCs w:val="32"/>
        </w:rPr>
      </w:pPr>
      <w:r>
        <w:rPr>
          <w:rFonts w:eastAsia="仿宋_GB2312"/>
          <w:sz w:val="32"/>
          <w:szCs w:val="32"/>
        </w:rPr>
        <w:t>2015年</w:t>
      </w:r>
      <w:r>
        <w:rPr>
          <w:rFonts w:hAnsi="仿宋_GB2312" w:eastAsia="仿宋_GB2312"/>
          <w:kern w:val="0"/>
          <w:sz w:val="32"/>
          <w:szCs w:val="32"/>
        </w:rPr>
        <w:t>钟楼区统计局党风廉政建设工作总思路是：在区机关党工委的领导下，</w:t>
      </w:r>
      <w:r>
        <w:rPr>
          <w:rFonts w:eastAsia="仿宋_GB2312"/>
          <w:sz w:val="32"/>
          <w:szCs w:val="32"/>
        </w:rPr>
        <w:t>深入贯彻党的十八大、十八届三中、四中全会和习近平总书记系列重要讲话精神，紧紧围绕上级统计工作和区委、区政府年度工作目标，突出全面从严治党主线，紧扣“以产城融合促转型升级”中心工作，扎实推进学习型、服务型、创新型机关党组织建设，全面提高机关党的建设科学化水平，为加快建成“经济强、百姓富、环境美、社会文明程度高”的新钟楼提供坚强组织保证。</w:t>
      </w:r>
    </w:p>
    <w:p>
      <w:pPr>
        <w:pStyle w:val="10"/>
        <w:numPr>
          <w:ilvl w:val="0"/>
          <w:numId w:val="1"/>
        </w:numPr>
        <w:spacing w:line="560" w:lineRule="exact"/>
        <w:ind w:firstLineChars="0"/>
        <w:rPr>
          <w:rFonts w:eastAsia="黑体"/>
          <w:sz w:val="32"/>
          <w:szCs w:val="32"/>
        </w:rPr>
      </w:pPr>
      <w:r>
        <w:rPr>
          <w:rFonts w:eastAsia="黑体"/>
          <w:sz w:val="32"/>
          <w:szCs w:val="32"/>
        </w:rPr>
        <w:t>加强学习，落实责任，筑牢思想制度新防线</w:t>
      </w:r>
    </w:p>
    <w:p>
      <w:pPr>
        <w:autoSpaceDE w:val="0"/>
        <w:autoSpaceDN w:val="0"/>
        <w:adjustRightInd w:val="0"/>
        <w:spacing w:line="560" w:lineRule="exact"/>
        <w:ind w:left="200"/>
        <w:jc w:val="left"/>
        <w:rPr>
          <w:rFonts w:eastAsia="仿宋"/>
          <w:sz w:val="32"/>
          <w:szCs w:val="32"/>
        </w:rPr>
      </w:pPr>
      <w:r>
        <w:rPr>
          <w:rFonts w:eastAsia="楷体"/>
          <w:b/>
          <w:sz w:val="32"/>
          <w:szCs w:val="32"/>
        </w:rPr>
        <w:t xml:space="preserve">  </w:t>
      </w:r>
      <w:r>
        <w:rPr>
          <w:rFonts w:eastAsia="楷体_GB2312"/>
          <w:b/>
          <w:sz w:val="32"/>
          <w:szCs w:val="32"/>
        </w:rPr>
        <w:t xml:space="preserve"> 1、</w:t>
      </w:r>
      <w:r>
        <w:rPr>
          <w:rFonts w:eastAsia="楷体_GB2312"/>
          <w:b/>
          <w:sz w:val="32"/>
        </w:rPr>
        <w:t>深入学习贯彻党的方针政策。</w:t>
      </w:r>
      <w:r>
        <w:rPr>
          <w:rFonts w:eastAsia="仿宋"/>
          <w:sz w:val="32"/>
        </w:rPr>
        <w:t>局党支部将定期组织党员干部集中学习党的十八届四中全会精神以及习近平总书记系列重要讲话、中国特色社会主义理论、“四个全面”重要论述等内容，用党的最新理论武装头脑、指导实践，真正做到</w:t>
      </w:r>
      <w:r>
        <w:rPr>
          <w:rFonts w:hint="eastAsia" w:eastAsia="仿宋"/>
          <w:sz w:val="32"/>
          <w:lang w:eastAsia="zh-CN"/>
        </w:rPr>
        <w:t>内化于心、外化于行</w:t>
      </w:r>
      <w:r>
        <w:rPr>
          <w:rFonts w:eastAsia="仿宋"/>
          <w:sz w:val="32"/>
          <w:szCs w:val="32"/>
        </w:rPr>
        <w:t>。</w:t>
      </w:r>
    </w:p>
    <w:p>
      <w:pPr>
        <w:spacing w:line="560" w:lineRule="exact"/>
        <w:ind w:firstLine="643" w:firstLineChars="200"/>
        <w:rPr>
          <w:rFonts w:eastAsia="仿宋"/>
          <w:sz w:val="32"/>
        </w:rPr>
      </w:pPr>
      <w:r>
        <w:rPr>
          <w:rFonts w:eastAsia="楷体_GB2312"/>
          <w:b/>
          <w:sz w:val="32"/>
          <w:szCs w:val="32"/>
        </w:rPr>
        <w:t>2、</w:t>
      </w:r>
      <w:r>
        <w:rPr>
          <w:rFonts w:eastAsia="楷体_GB2312"/>
          <w:b/>
          <w:sz w:val="32"/>
        </w:rPr>
        <w:t>强化“两个责任”落实。</w:t>
      </w:r>
      <w:r>
        <w:rPr>
          <w:rFonts w:eastAsia="仿宋"/>
          <w:sz w:val="32"/>
        </w:rPr>
        <w:t>制定《2015年局党建工作计划》，使党风、作风、行风建设落到实处。要形成局党支部书记负总责，局领导班子成员协同抓的党风廉政建设新风尚，切实将党风廉政建设与统计业务工作同部署、同落实，强化“一岗双责”。</w:t>
      </w:r>
    </w:p>
    <w:p>
      <w:pPr>
        <w:spacing w:line="560" w:lineRule="exact"/>
        <w:ind w:firstLine="643" w:firstLineChars="200"/>
        <w:rPr>
          <w:rFonts w:eastAsia="楷体"/>
          <w:b/>
          <w:sz w:val="32"/>
          <w:szCs w:val="32"/>
        </w:rPr>
      </w:pPr>
      <w:r>
        <w:rPr>
          <w:rFonts w:eastAsia="楷体_GB2312"/>
          <w:b/>
          <w:sz w:val="32"/>
          <w:szCs w:val="32"/>
        </w:rPr>
        <w:t>3、</w:t>
      </w:r>
      <w:r>
        <w:rPr>
          <w:rFonts w:eastAsia="楷体_GB2312"/>
          <w:b/>
          <w:color w:val="333333"/>
          <w:kern w:val="0"/>
          <w:sz w:val="32"/>
          <w:szCs w:val="32"/>
        </w:rPr>
        <w:t>严肃</w:t>
      </w:r>
      <w:r>
        <w:rPr>
          <w:rFonts w:eastAsia="楷体_GB2312"/>
          <w:b/>
          <w:color w:val="000000"/>
          <w:kern w:val="0"/>
          <w:sz w:val="32"/>
          <w:szCs w:val="32"/>
        </w:rPr>
        <w:t>党内组织生活。</w:t>
      </w:r>
      <w:r>
        <w:rPr>
          <w:rFonts w:eastAsia="仿宋"/>
          <w:sz w:val="32"/>
          <w:szCs w:val="32"/>
        </w:rPr>
        <w:t>坚持从严守政治规矩、依法依规管党要求入手，进一步加强和改进局党支部工作。</w:t>
      </w:r>
      <w:r>
        <w:rPr>
          <w:rFonts w:eastAsia="仿宋"/>
          <w:color w:val="000000"/>
          <w:kern w:val="0"/>
          <w:sz w:val="32"/>
          <w:szCs w:val="32"/>
        </w:rPr>
        <w:t>加强全体党员干部教育管理，坚持和落实“三会一课”</w:t>
      </w:r>
      <w:r>
        <w:rPr>
          <w:rFonts w:hAnsi="仿宋" w:eastAsia="仿宋"/>
          <w:color w:val="000000"/>
          <w:kern w:val="0"/>
          <w:sz w:val="32"/>
          <w:szCs w:val="32"/>
        </w:rPr>
        <w:t>、民主评议党员、党员党性定期分析等制度，经常性地开展积极健康的思想斗争。</w:t>
      </w:r>
    </w:p>
    <w:p>
      <w:pPr>
        <w:spacing w:line="560" w:lineRule="exact"/>
        <w:ind w:firstLine="640" w:firstLineChars="200"/>
        <w:rPr>
          <w:rFonts w:eastAsia="黑体"/>
          <w:sz w:val="32"/>
          <w:szCs w:val="32"/>
        </w:rPr>
      </w:pPr>
      <w:r>
        <w:rPr>
          <w:rFonts w:eastAsia="黑体"/>
          <w:sz w:val="32"/>
          <w:szCs w:val="32"/>
        </w:rPr>
        <w:t>二、强化监督，突出重点，促推作风建设常态化</w:t>
      </w:r>
    </w:p>
    <w:p>
      <w:pPr>
        <w:spacing w:line="560" w:lineRule="exact"/>
        <w:ind w:firstLine="643" w:firstLineChars="200"/>
        <w:rPr>
          <w:rFonts w:eastAsia="仿宋"/>
          <w:sz w:val="32"/>
          <w:szCs w:val="32"/>
        </w:rPr>
      </w:pPr>
      <w:r>
        <w:rPr>
          <w:rFonts w:eastAsia="楷体_GB2312"/>
          <w:b/>
          <w:sz w:val="32"/>
          <w:szCs w:val="32"/>
        </w:rPr>
        <w:t>4、严格落实廉政风险防控制度。</w:t>
      </w:r>
      <w:r>
        <w:rPr>
          <w:rFonts w:eastAsia="仿宋"/>
          <w:sz w:val="32"/>
          <w:szCs w:val="32"/>
        </w:rPr>
        <w:t>建立健全局惩治和预防腐败长效机制，完善科学民主决策机制，坚决贯彻民主集中制，落实“三重一大”事项集体决策制度，严格遵守党组议事规则。凡属重大问题决策、各类考核评比、大额资金使用等“三重一大”事项须提交局党组集体讨论决定。加强对贯彻落实民主集中制、“三重一大”决策制度和《廉政准则》及廉洁从政各项规定情况的监督，让权力在阳光下运行，确保权力运行公开公正。全面排查统计工作领域廉政风险点，健全防范腐败的体制机制，切实强化廉政风险防控。</w:t>
      </w:r>
    </w:p>
    <w:p>
      <w:pPr>
        <w:spacing w:line="560" w:lineRule="exact"/>
        <w:ind w:firstLine="643" w:firstLineChars="200"/>
        <w:rPr>
          <w:rFonts w:eastAsia="仿宋"/>
          <w:sz w:val="32"/>
          <w:szCs w:val="32"/>
        </w:rPr>
      </w:pPr>
      <w:r>
        <w:rPr>
          <w:rFonts w:eastAsia="楷体_GB2312"/>
          <w:b/>
          <w:sz w:val="32"/>
          <w:szCs w:val="32"/>
        </w:rPr>
        <w:t>5、巩固深化教育实践活动成果。</w:t>
      </w:r>
      <w:r>
        <w:rPr>
          <w:rFonts w:eastAsia="仿宋"/>
          <w:sz w:val="32"/>
          <w:szCs w:val="32"/>
        </w:rPr>
        <w:t>以钉钉子精神持续整改，防止“四风”问题反弹回潮。加强调查研究，精简会议、文件，严格执行中央八项规定、省委十项规定、市委三十条实施意见，规范财经纪律，杜绝以各种名义公款吃喝和消费娱乐的歪风。持之以恒纠正“四风”，牢固树立“作风建设永远在路上”的理念，督促全体党员干部率先垂范，以身作则，坚持不懈地抓好机关作风建设，进一步提振干部职工“精气神”，提升服务能力和效率。</w:t>
      </w:r>
    </w:p>
    <w:p>
      <w:pPr>
        <w:spacing w:line="560" w:lineRule="exact"/>
        <w:ind w:firstLine="643" w:firstLineChars="200"/>
        <w:rPr>
          <w:rFonts w:eastAsia="仿宋"/>
          <w:sz w:val="32"/>
          <w:szCs w:val="32"/>
        </w:rPr>
      </w:pPr>
      <w:r>
        <w:rPr>
          <w:rFonts w:eastAsia="楷体_GB2312"/>
          <w:b/>
          <w:sz w:val="32"/>
          <w:szCs w:val="32"/>
        </w:rPr>
        <w:t>6、加强对统计日常工作的监督管理。</w:t>
      </w:r>
      <w:r>
        <w:rPr>
          <w:rFonts w:eastAsia="仿宋"/>
          <w:sz w:val="32"/>
          <w:szCs w:val="32"/>
        </w:rPr>
        <w:t>结合上级统计部门统计行政指导工作的要求，组织相关人员进行统计执法流程培训，更新相关文件，加强督促和指导，提高数据质量评估工作的科学规范和公开透明，有效防止以权谋私行为的发生。切实加强统计违法违纪处分规定的学习宣传，坚决杜绝统计违法违纪行为。</w:t>
      </w:r>
    </w:p>
    <w:p>
      <w:pPr>
        <w:spacing w:line="560" w:lineRule="exact"/>
        <w:ind w:left="640"/>
        <w:rPr>
          <w:rFonts w:eastAsia="黑体"/>
          <w:sz w:val="32"/>
          <w:szCs w:val="32"/>
        </w:rPr>
      </w:pPr>
      <w:r>
        <w:rPr>
          <w:rFonts w:eastAsia="黑体"/>
          <w:sz w:val="32"/>
          <w:szCs w:val="32"/>
        </w:rPr>
        <w:t>三、丰富实践，激发活力，提升统计队伍软实力</w:t>
      </w:r>
    </w:p>
    <w:p>
      <w:pPr>
        <w:spacing w:line="560" w:lineRule="exact"/>
        <w:ind w:firstLine="643" w:firstLineChars="200"/>
        <w:rPr>
          <w:rFonts w:eastAsia="仿宋"/>
          <w:color w:val="333333"/>
          <w:kern w:val="0"/>
          <w:sz w:val="32"/>
          <w:szCs w:val="32"/>
        </w:rPr>
      </w:pPr>
      <w:r>
        <w:rPr>
          <w:rFonts w:eastAsia="楷体_GB2312"/>
          <w:b/>
          <w:sz w:val="32"/>
          <w:szCs w:val="32"/>
        </w:rPr>
        <w:t>7、扎实开展“三严三实”专题教育。</w:t>
      </w:r>
      <w:r>
        <w:rPr>
          <w:rFonts w:hAnsi="仿宋" w:eastAsia="仿宋"/>
          <w:color w:val="333333"/>
          <w:kern w:val="0"/>
          <w:sz w:val="32"/>
          <w:szCs w:val="32"/>
        </w:rPr>
        <w:t>局领导班子成员分别带头上一次党课、开好一次专题民主生活会，进一步深化对党员干部的教育，进一步帮助广大党员干部拧紧人生观、价值观、世界观这个</w:t>
      </w:r>
      <w:r>
        <w:rPr>
          <w:rFonts w:eastAsia="仿宋"/>
          <w:color w:val="333333"/>
          <w:kern w:val="0"/>
          <w:sz w:val="32"/>
          <w:szCs w:val="32"/>
        </w:rPr>
        <w:t>“</w:t>
      </w:r>
      <w:r>
        <w:rPr>
          <w:rFonts w:hAnsi="仿宋" w:eastAsia="仿宋"/>
          <w:color w:val="333333"/>
          <w:kern w:val="0"/>
          <w:sz w:val="32"/>
          <w:szCs w:val="32"/>
        </w:rPr>
        <w:t>总开关</w:t>
      </w:r>
      <w:r>
        <w:rPr>
          <w:rFonts w:eastAsia="仿宋"/>
          <w:color w:val="333333"/>
          <w:kern w:val="0"/>
          <w:sz w:val="32"/>
          <w:szCs w:val="32"/>
        </w:rPr>
        <w:t>”</w:t>
      </w:r>
      <w:r>
        <w:rPr>
          <w:rFonts w:hAnsi="仿宋" w:eastAsia="仿宋"/>
          <w:color w:val="333333"/>
          <w:kern w:val="0"/>
          <w:sz w:val="32"/>
          <w:szCs w:val="32"/>
        </w:rPr>
        <w:t>，坚定理想信念，增强奉献精神，做到对党忠诚、个人干净、敢于担当。</w:t>
      </w:r>
    </w:p>
    <w:p>
      <w:pPr>
        <w:spacing w:line="560" w:lineRule="exact"/>
        <w:ind w:firstLine="643" w:firstLineChars="200"/>
        <w:rPr>
          <w:rFonts w:eastAsia="楷体"/>
          <w:b/>
          <w:sz w:val="32"/>
          <w:szCs w:val="32"/>
        </w:rPr>
      </w:pPr>
      <w:r>
        <w:rPr>
          <w:rFonts w:eastAsia="楷体_GB2312"/>
          <w:b/>
          <w:sz w:val="32"/>
          <w:szCs w:val="32"/>
        </w:rPr>
        <w:t>8、深入推进 “三联三送一凝聚”活动。</w:t>
      </w:r>
      <w:r>
        <w:rPr>
          <w:rFonts w:eastAsia="仿宋"/>
          <w:sz w:val="32"/>
          <w:szCs w:val="32"/>
        </w:rPr>
        <w:t>积极组织局党员干部参加机关党工委开展的“党员义工365”活动，动员全体党员踊跃参与“微心愿认领”活动；</w:t>
      </w:r>
      <w:r>
        <w:rPr>
          <w:rFonts w:hAnsi="仿宋" w:eastAsia="仿宋"/>
          <w:color w:val="333333"/>
          <w:kern w:val="0"/>
          <w:sz w:val="32"/>
          <w:szCs w:val="32"/>
        </w:rPr>
        <w:t>以推动机关服务型党组织建设为目标，继续做好局党员干部到社区报到联系服务工作，积极组织党员干部参加居住地社区、社会公益机构、各类组织开展的志愿服务活动，切实发挥机关党组织战斗堡垒作用和机关党员先锋模范作用，不断提升统计服务水平。</w:t>
      </w:r>
    </w:p>
    <w:p>
      <w:pPr>
        <w:spacing w:line="560" w:lineRule="exact"/>
        <w:ind w:firstLine="643" w:firstLineChars="200"/>
        <w:rPr>
          <w:rFonts w:eastAsia="仿宋"/>
          <w:color w:val="000000"/>
          <w:sz w:val="32"/>
          <w:szCs w:val="32"/>
        </w:rPr>
      </w:pPr>
      <w:r>
        <w:rPr>
          <w:rFonts w:eastAsia="楷体_GB2312"/>
          <w:b/>
          <w:sz w:val="32"/>
          <w:szCs w:val="32"/>
        </w:rPr>
        <w:t>9、全力打造“尚真唯实”统计品牌建设。</w:t>
      </w:r>
      <w:r>
        <w:rPr>
          <w:rFonts w:eastAsia="仿宋_GB2312"/>
          <w:color w:val="333333"/>
          <w:sz w:val="32"/>
          <w:szCs w:val="32"/>
        </w:rPr>
        <w:t>继续开展“尚真唯实、诚信统计”统计品牌建设活动。将“三进三转”（即进一步提优统计服务能力、进一步提升统计公信力、进一步增强统计凝聚力和转被动为主动、转常规为勇创新、转单一为联动）的工作理念深入贯彻到位。全局党员干部要形成</w:t>
      </w:r>
      <w:r>
        <w:rPr>
          <w:rFonts w:eastAsia="仿宋"/>
          <w:color w:val="000000"/>
          <w:kern w:val="0"/>
          <w:sz w:val="32"/>
          <w:szCs w:val="32"/>
        </w:rPr>
        <w:t>以浓厚的学习氛围促进作风养成，以丰富的文体活动展示生机活力，以廉政的机关文化加强约束保障。</w:t>
      </w:r>
      <w:r>
        <w:rPr>
          <w:rFonts w:eastAsia="仿宋"/>
          <w:sz w:val="32"/>
        </w:rPr>
        <w:t>紧紧围绕新一轮文明城市创建活动，积极参加全区志愿者站岗服务；</w:t>
      </w:r>
      <w:r>
        <w:rPr>
          <w:rFonts w:eastAsia="仿宋"/>
          <w:color w:val="000000"/>
          <w:kern w:val="0"/>
          <w:sz w:val="32"/>
          <w:szCs w:val="32"/>
        </w:rPr>
        <w:t>结合</w:t>
      </w:r>
      <w:r>
        <w:rPr>
          <w:rFonts w:eastAsia="仿宋"/>
          <w:sz w:val="32"/>
          <w:szCs w:val="32"/>
        </w:rPr>
        <w:t>“4·23世界读书日”，组织局部分党员干部积极参与机关党工委的读书征文活动；结合“建党94周年”组织全体党员参观红色教育基地；围绕业务能力大提升主题，积极开展统计分析大家评、专业知识大家讲、基层基础示范标兵全员创等主题实践活动，激发全体干部职工的活力、增添工作的动力。</w:t>
      </w:r>
    </w:p>
    <w:p>
      <w:pPr>
        <w:spacing w:line="560" w:lineRule="exac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7564"/>
      <w:docPartObj>
        <w:docPartGallery w:val="AutoText"/>
      </w:docPartObj>
    </w:sdtPr>
    <w:sdtEndPr>
      <w:rPr>
        <w:rFonts w:asciiTheme="minorEastAsia" w:hAnsiTheme="minorEastAsia"/>
        <w:sz w:val="28"/>
        <w:szCs w:val="28"/>
      </w:rPr>
    </w:sdtEndPr>
    <w:sdtContent>
      <w:p>
        <w:pPr>
          <w:pStyle w:val="3"/>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5335B"/>
    <w:multiLevelType w:val="multilevel"/>
    <w:tmpl w:val="1685335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004148DD"/>
    <w:rsid w:val="00022E99"/>
    <w:rsid w:val="00032E8E"/>
    <w:rsid w:val="000B1953"/>
    <w:rsid w:val="00175432"/>
    <w:rsid w:val="001B1973"/>
    <w:rsid w:val="00227B49"/>
    <w:rsid w:val="002854E2"/>
    <w:rsid w:val="00363EF0"/>
    <w:rsid w:val="003A2676"/>
    <w:rsid w:val="00410EBD"/>
    <w:rsid w:val="004148DD"/>
    <w:rsid w:val="00436465"/>
    <w:rsid w:val="004731C3"/>
    <w:rsid w:val="00484947"/>
    <w:rsid w:val="004B6708"/>
    <w:rsid w:val="00527ED6"/>
    <w:rsid w:val="005D2EF7"/>
    <w:rsid w:val="0060131E"/>
    <w:rsid w:val="006A1C0A"/>
    <w:rsid w:val="006C358C"/>
    <w:rsid w:val="006F38DE"/>
    <w:rsid w:val="00791F2C"/>
    <w:rsid w:val="007A7EAA"/>
    <w:rsid w:val="00833D55"/>
    <w:rsid w:val="00914998"/>
    <w:rsid w:val="00974FF0"/>
    <w:rsid w:val="009C5036"/>
    <w:rsid w:val="00A72155"/>
    <w:rsid w:val="00B4670E"/>
    <w:rsid w:val="00B80F93"/>
    <w:rsid w:val="00D77BFB"/>
    <w:rsid w:val="00DA2AE2"/>
    <w:rsid w:val="00E51D02"/>
    <w:rsid w:val="00EE4D64"/>
    <w:rsid w:val="00F60CE0"/>
    <w:rsid w:val="00F66A60"/>
    <w:rsid w:val="00F80F81"/>
    <w:rsid w:val="00F93F3F"/>
    <w:rsid w:val="2FB2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customStyle="1" w:styleId="8">
    <w:name w:val="页眉 Char"/>
    <w:basedOn w:val="6"/>
    <w:link w:val="4"/>
    <w:semiHidden/>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F112-A090-45B9-9634-ACE4F26592E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1807</Words>
  <Characters>1824</Characters>
  <Lines>13</Lines>
  <Paragraphs>3</Paragraphs>
  <TotalTime>233</TotalTime>
  <ScaleCrop>false</ScaleCrop>
  <LinksUpToDate>false</LinksUpToDate>
  <CharactersWithSpaces>1828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2015-04-20T08:43:00Z</dcterms:created>
  <dc:creator>HP</dc:creator>
  <cp:lastModifiedBy>丹丹</cp:lastModifiedBy>
  <cp:lastPrinted>2015-05-04T01:18:00Z</cp:lastPrinted>
  <dcterms:modified xsi:type="dcterms:W3CDTF">2024-05-21T03:07:38Z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2500D75A1E164F6F8B7976CE8550AC74_12</vt:lpwstr>
  </property>
</Properties>
</file>