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ED8" w14:textId="20B57DEA" w:rsidR="0033070A" w:rsidRPr="0033070A" w:rsidRDefault="0033070A" w:rsidP="0033070A">
      <w:pPr>
        <w:jc w:val="center"/>
        <w:rPr>
          <w:rFonts w:ascii="Times New Roman" w:eastAsia="方正小标宋简体" w:hAnsi="Times New Roman" w:cs="Times New Roman"/>
          <w:sz w:val="36"/>
          <w:szCs w:val="36"/>
        </w:rPr>
      </w:pPr>
      <w:r w:rsidRPr="0033070A">
        <w:rPr>
          <w:rFonts w:ascii="Times New Roman" w:eastAsia="方正小标宋简体" w:hAnsi="Times New Roman" w:cs="Times New Roman"/>
          <w:sz w:val="36"/>
          <w:szCs w:val="36"/>
        </w:rPr>
        <w:t>常州市钟楼区集体经营性建设用地入市土地增值收益调节金征收和使用管理办法（试行）</w:t>
      </w:r>
    </w:p>
    <w:p w14:paraId="1F93F023"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第一章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总则</w:t>
      </w:r>
    </w:p>
    <w:p w14:paraId="0970385F" w14:textId="1C2F6369" w:rsidR="0033070A" w:rsidRPr="0033070A" w:rsidRDefault="0033070A" w:rsidP="00C94F2D">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第一条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为规范集体经营性建设用地入市收益调节金（以下简称</w:t>
      </w:r>
      <w:r w:rsidRPr="0033070A">
        <w:rPr>
          <w:rFonts w:ascii="Times New Roman" w:eastAsia="仿宋_GB2312" w:hAnsi="Times New Roman" w:cs="Times New Roman"/>
          <w:color w:val="000000"/>
          <w:spacing w:val="8"/>
          <w:kern w:val="0"/>
          <w:sz w:val="28"/>
          <w:szCs w:val="28"/>
        </w:rPr>
        <w:t>“</w:t>
      </w:r>
      <w:r w:rsidRPr="0033070A">
        <w:rPr>
          <w:rFonts w:ascii="Times New Roman" w:eastAsia="仿宋_GB2312" w:hAnsi="Times New Roman" w:cs="Times New Roman"/>
          <w:color w:val="000000"/>
          <w:spacing w:val="8"/>
          <w:kern w:val="0"/>
          <w:sz w:val="28"/>
          <w:szCs w:val="28"/>
        </w:rPr>
        <w:t>调节金</w:t>
      </w:r>
      <w:r w:rsidRPr="0033070A">
        <w:rPr>
          <w:rFonts w:ascii="Times New Roman" w:eastAsia="仿宋_GB2312" w:hAnsi="Times New Roman" w:cs="Times New Roman"/>
          <w:color w:val="000000"/>
          <w:spacing w:val="8"/>
          <w:kern w:val="0"/>
          <w:sz w:val="28"/>
          <w:szCs w:val="28"/>
        </w:rPr>
        <w:t>”</w:t>
      </w:r>
      <w:r w:rsidRPr="0033070A">
        <w:rPr>
          <w:rFonts w:ascii="Times New Roman" w:eastAsia="仿宋_GB2312" w:hAnsi="Times New Roman" w:cs="Times New Roman"/>
          <w:color w:val="000000"/>
          <w:spacing w:val="8"/>
          <w:kern w:val="0"/>
          <w:sz w:val="28"/>
          <w:szCs w:val="28"/>
        </w:rPr>
        <w:t>）征收和使用行为，根据《财政部</w:t>
      </w:r>
      <w:r w:rsidRPr="0033070A">
        <w:rPr>
          <w:rFonts w:ascii="Times New Roman" w:eastAsia="仿宋_GB2312" w:hAnsi="Times New Roman" w:cs="Times New Roman"/>
          <w:color w:val="000000"/>
          <w:spacing w:val="8"/>
          <w:kern w:val="0"/>
          <w:sz w:val="28"/>
          <w:szCs w:val="28"/>
        </w:rPr>
        <w:t xml:space="preserve"> </w:t>
      </w:r>
      <w:r w:rsidRPr="0033070A">
        <w:rPr>
          <w:rFonts w:ascii="Times New Roman" w:eastAsia="仿宋_GB2312" w:hAnsi="Times New Roman" w:cs="Times New Roman"/>
          <w:color w:val="000000"/>
          <w:spacing w:val="8"/>
          <w:kern w:val="0"/>
          <w:sz w:val="28"/>
          <w:szCs w:val="28"/>
        </w:rPr>
        <w:t>自然资源部关于延长农村集体经营性建设用地土地增值收益调节金政策期限的通知》（财税〔</w:t>
      </w:r>
      <w:r w:rsidRPr="0033070A">
        <w:rPr>
          <w:rFonts w:ascii="Times New Roman" w:eastAsia="仿宋_GB2312" w:hAnsi="Times New Roman" w:cs="Times New Roman"/>
          <w:color w:val="000000"/>
          <w:spacing w:val="8"/>
          <w:kern w:val="0"/>
          <w:sz w:val="28"/>
          <w:szCs w:val="28"/>
        </w:rPr>
        <w:t>2019</w:t>
      </w:r>
      <w:r w:rsidRPr="0033070A">
        <w:rPr>
          <w:rFonts w:ascii="Times New Roman" w:eastAsia="仿宋_GB2312" w:hAnsi="Times New Roman" w:cs="Times New Roman"/>
          <w:color w:val="000000"/>
          <w:spacing w:val="8"/>
          <w:kern w:val="0"/>
          <w:sz w:val="28"/>
          <w:szCs w:val="28"/>
        </w:rPr>
        <w:t>〕</w:t>
      </w:r>
      <w:r w:rsidRPr="0033070A">
        <w:rPr>
          <w:rFonts w:ascii="Times New Roman" w:eastAsia="仿宋_GB2312" w:hAnsi="Times New Roman" w:cs="Times New Roman"/>
          <w:color w:val="000000"/>
          <w:spacing w:val="8"/>
          <w:kern w:val="0"/>
          <w:sz w:val="28"/>
          <w:szCs w:val="28"/>
        </w:rPr>
        <w:t>27</w:t>
      </w:r>
      <w:r w:rsidRPr="0033070A">
        <w:rPr>
          <w:rFonts w:ascii="Times New Roman" w:eastAsia="仿宋_GB2312" w:hAnsi="Times New Roman" w:cs="Times New Roman"/>
          <w:color w:val="000000"/>
          <w:spacing w:val="8"/>
          <w:kern w:val="0"/>
          <w:sz w:val="28"/>
          <w:szCs w:val="28"/>
        </w:rPr>
        <w:t>号）、</w:t>
      </w:r>
      <w:r w:rsidR="00FD6D24" w:rsidRPr="000808E0">
        <w:rPr>
          <w:rFonts w:ascii="Times New Roman" w:eastAsia="仿宋_GB2312" w:hAnsi="Times New Roman" w:cs="Times New Roman"/>
          <w:sz w:val="28"/>
          <w:szCs w:val="28"/>
        </w:rPr>
        <w:t>《自然资源部办公厅关</w:t>
      </w:r>
      <w:r w:rsidR="00FD6D24" w:rsidRPr="000808E0">
        <w:rPr>
          <w:rFonts w:ascii="Times New Roman" w:eastAsia="仿宋_GB2312" w:hAnsi="Times New Roman" w:cs="Times New Roman" w:hint="eastAsia"/>
          <w:sz w:val="28"/>
          <w:szCs w:val="28"/>
        </w:rPr>
        <w:t>于印发〈深化农村集体经营性建设用地入市试点工作方案〉的通知》（自然资办函〔</w:t>
      </w:r>
      <w:r w:rsidR="00FD6D24" w:rsidRPr="000808E0">
        <w:rPr>
          <w:rFonts w:ascii="Times New Roman" w:eastAsia="仿宋_GB2312" w:hAnsi="Times New Roman" w:cs="Times New Roman"/>
          <w:sz w:val="28"/>
          <w:szCs w:val="28"/>
        </w:rPr>
        <w:t>2023</w:t>
      </w:r>
      <w:r w:rsidR="00FD6D24" w:rsidRPr="000808E0">
        <w:rPr>
          <w:rFonts w:ascii="Times New Roman" w:eastAsia="仿宋_GB2312" w:hAnsi="Times New Roman" w:cs="Times New Roman"/>
          <w:sz w:val="28"/>
          <w:szCs w:val="28"/>
        </w:rPr>
        <w:t>〕</w:t>
      </w:r>
      <w:r w:rsidR="00FD6D24" w:rsidRPr="000808E0">
        <w:rPr>
          <w:rFonts w:ascii="Times New Roman" w:eastAsia="仿宋_GB2312" w:hAnsi="Times New Roman" w:cs="Times New Roman"/>
          <w:sz w:val="28"/>
          <w:szCs w:val="28"/>
        </w:rPr>
        <w:t>364</w:t>
      </w:r>
      <w:r w:rsidR="00FD6D24" w:rsidRPr="000808E0">
        <w:rPr>
          <w:rFonts w:ascii="Times New Roman" w:eastAsia="仿宋_GB2312" w:hAnsi="Times New Roman" w:cs="Times New Roman"/>
          <w:sz w:val="28"/>
          <w:szCs w:val="28"/>
        </w:rPr>
        <w:t>号）</w:t>
      </w:r>
      <w:r w:rsidR="00FD6D24">
        <w:rPr>
          <w:rFonts w:ascii="Times New Roman" w:eastAsia="仿宋_GB2312" w:hAnsi="Times New Roman" w:cs="Times New Roman" w:hint="eastAsia"/>
          <w:sz w:val="28"/>
          <w:szCs w:val="28"/>
        </w:rPr>
        <w:t>、</w:t>
      </w:r>
      <w:r w:rsidRPr="0033070A">
        <w:rPr>
          <w:rFonts w:ascii="Times New Roman" w:eastAsia="仿宋_GB2312" w:hAnsi="Times New Roman" w:cs="Times New Roman"/>
          <w:color w:val="000000"/>
          <w:spacing w:val="8"/>
          <w:kern w:val="0"/>
          <w:sz w:val="28"/>
          <w:szCs w:val="28"/>
        </w:rPr>
        <w:t>《</w:t>
      </w:r>
      <w:r w:rsidR="00FD6D24" w:rsidRPr="00FD6D24">
        <w:rPr>
          <w:rFonts w:ascii="Times New Roman" w:eastAsia="仿宋_GB2312" w:hAnsi="Times New Roman" w:cs="Times New Roman" w:hint="eastAsia"/>
          <w:color w:val="000000"/>
          <w:spacing w:val="8"/>
          <w:kern w:val="0"/>
          <w:sz w:val="28"/>
          <w:szCs w:val="28"/>
        </w:rPr>
        <w:t>常州市钟楼区集体经营性建设用地入市管理办法（</w:t>
      </w:r>
      <w:r w:rsidR="00DD3339">
        <w:rPr>
          <w:rFonts w:ascii="Times New Roman" w:eastAsia="仿宋_GB2312" w:hAnsi="Times New Roman" w:cs="Times New Roman" w:hint="eastAsia"/>
          <w:color w:val="000000"/>
          <w:spacing w:val="8"/>
          <w:kern w:val="0"/>
          <w:sz w:val="28"/>
          <w:szCs w:val="28"/>
        </w:rPr>
        <w:t>试行</w:t>
      </w:r>
      <w:r w:rsidR="00FD6D24" w:rsidRPr="00FD6D24">
        <w:rPr>
          <w:rFonts w:ascii="Times New Roman" w:eastAsia="仿宋_GB2312" w:hAnsi="Times New Roman" w:cs="Times New Roman" w:hint="eastAsia"/>
          <w:color w:val="000000"/>
          <w:spacing w:val="8"/>
          <w:kern w:val="0"/>
          <w:sz w:val="28"/>
          <w:szCs w:val="28"/>
        </w:rPr>
        <w:t>）</w:t>
      </w:r>
      <w:r w:rsidRPr="0033070A">
        <w:rPr>
          <w:rFonts w:ascii="Times New Roman" w:eastAsia="仿宋_GB2312" w:hAnsi="Times New Roman" w:cs="Times New Roman"/>
          <w:color w:val="000000"/>
          <w:spacing w:val="8"/>
          <w:kern w:val="0"/>
          <w:sz w:val="28"/>
          <w:szCs w:val="28"/>
        </w:rPr>
        <w:t>》，</w:t>
      </w:r>
      <w:r w:rsidR="00FD6D24">
        <w:rPr>
          <w:rFonts w:ascii="Times New Roman" w:eastAsia="仿宋_GB2312" w:hAnsi="Times New Roman" w:cs="Times New Roman" w:hint="eastAsia"/>
          <w:color w:val="000000"/>
          <w:spacing w:val="8"/>
          <w:kern w:val="0"/>
          <w:sz w:val="28"/>
          <w:szCs w:val="28"/>
        </w:rPr>
        <w:t>结合本区实际，</w:t>
      </w:r>
      <w:r w:rsidRPr="0033070A">
        <w:rPr>
          <w:rFonts w:ascii="Times New Roman" w:eastAsia="仿宋_GB2312" w:hAnsi="Times New Roman" w:cs="Times New Roman"/>
          <w:color w:val="000000"/>
          <w:spacing w:val="8"/>
          <w:kern w:val="0"/>
          <w:sz w:val="28"/>
          <w:szCs w:val="28"/>
        </w:rPr>
        <w:t>制订本规定。</w:t>
      </w:r>
    </w:p>
    <w:p w14:paraId="312F5D32" w14:textId="2B55E656" w:rsidR="0033070A" w:rsidRDefault="0044501F"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二</w:t>
      </w:r>
      <w:r w:rsidRPr="0033070A">
        <w:rPr>
          <w:rFonts w:ascii="Times New Roman" w:eastAsia="仿宋_GB2312" w:hAnsi="Times New Roman" w:cs="Times New Roman"/>
          <w:b/>
          <w:bCs/>
          <w:color w:val="000000"/>
          <w:spacing w:val="8"/>
          <w:kern w:val="0"/>
          <w:sz w:val="28"/>
          <w:szCs w:val="28"/>
        </w:rPr>
        <w:t>条</w:t>
      </w:r>
      <w:r>
        <w:rPr>
          <w:rFonts w:ascii="Times New Roman" w:eastAsia="仿宋_GB2312" w:hAnsi="Times New Roman" w:cs="Times New Roman" w:hint="eastAsia"/>
          <w:b/>
          <w:bCs/>
          <w:color w:val="000000"/>
          <w:spacing w:val="8"/>
          <w:kern w:val="0"/>
          <w:sz w:val="28"/>
          <w:szCs w:val="28"/>
        </w:rPr>
        <w:t xml:space="preserve"> </w:t>
      </w:r>
      <w:r w:rsidR="0033070A" w:rsidRPr="0033070A">
        <w:rPr>
          <w:rFonts w:ascii="Times New Roman" w:eastAsia="仿宋_GB2312" w:hAnsi="Times New Roman" w:cs="Times New Roman"/>
          <w:color w:val="000000"/>
          <w:spacing w:val="8"/>
          <w:kern w:val="0"/>
          <w:sz w:val="28"/>
          <w:szCs w:val="28"/>
        </w:rPr>
        <w:t>本办法所称调节金，是指按照建立同权同价、流转顺畅、收益共享的集体经营性建设用地入市制度的目标，在集体经营性建设用地入市及再转让环节，对土地增值收益收取的资金。</w:t>
      </w:r>
    </w:p>
    <w:p w14:paraId="011701FD"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第二章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征收主体</w:t>
      </w:r>
    </w:p>
    <w:p w14:paraId="6AB3EA93" w14:textId="343B77AA" w:rsidR="0033070A" w:rsidRPr="0033070A" w:rsidRDefault="0033070A" w:rsidP="0033070A">
      <w:pPr>
        <w:spacing w:line="500" w:lineRule="exact"/>
        <w:ind w:firstLineChars="225" w:firstLine="668"/>
        <w:rPr>
          <w:rFonts w:ascii="Times New Roman" w:eastAsia="仿宋_GB2312" w:hAnsi="Times New Roman" w:cs="Times New Roman"/>
          <w:color w:val="00000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三</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调节金的征收主体为钟楼区人民政府，委托区财政部门征收，在交易环节代扣代缴。</w:t>
      </w:r>
    </w:p>
    <w:p w14:paraId="133AF4EE"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第三章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征收范围</w:t>
      </w:r>
    </w:p>
    <w:p w14:paraId="57D30023" w14:textId="7C63DADC"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四</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kern w:val="0"/>
          <w:sz w:val="28"/>
          <w:szCs w:val="28"/>
        </w:rPr>
        <w:t xml:space="preserve"> </w:t>
      </w:r>
      <w:r w:rsidRPr="0033070A">
        <w:rPr>
          <w:rFonts w:ascii="Times New Roman" w:eastAsia="仿宋_GB2312" w:hAnsi="Times New Roman" w:cs="Times New Roman"/>
          <w:color w:val="000000"/>
          <w:spacing w:val="8"/>
          <w:kern w:val="0"/>
          <w:sz w:val="28"/>
          <w:szCs w:val="28"/>
        </w:rPr>
        <w:t>钟楼区域内的集体经济组织将存量集体经营性建设用地入市，发生出让、出租和作价出资（入股）等交易行为，以及入市后的集体经营性建设用地土地使用权人，发生出售、交换、赠与、出租、作价出资（入股）或其他视同转让等交易行为的，交易双方都应当依照本规定缴纳调节金。</w:t>
      </w:r>
    </w:p>
    <w:p w14:paraId="54B928F6"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第四章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征收标准</w:t>
      </w:r>
    </w:p>
    <w:p w14:paraId="5E6554EF" w14:textId="55A239A9"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五</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集体经济组织将存量集体经营性建设用地使用权出让、出租、作价出资（入股）的，按以下办法缴纳调节金。</w:t>
      </w:r>
    </w:p>
    <w:p w14:paraId="7078406B" w14:textId="77777777"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lastRenderedPageBreak/>
        <w:t>（一）以出让方式入市的，按成交价格分级累进缴纳调节金。出让价格在每亩</w:t>
      </w:r>
      <w:r w:rsidRPr="0033070A">
        <w:rPr>
          <w:rFonts w:ascii="Times New Roman" w:eastAsia="仿宋_GB2312" w:hAnsi="Times New Roman" w:cs="Times New Roman"/>
          <w:color w:val="000000"/>
          <w:spacing w:val="8"/>
          <w:kern w:val="0"/>
          <w:sz w:val="28"/>
          <w:szCs w:val="28"/>
        </w:rPr>
        <w:t>100</w:t>
      </w:r>
      <w:r w:rsidRPr="0033070A">
        <w:rPr>
          <w:rFonts w:ascii="Times New Roman" w:eastAsia="仿宋_GB2312" w:hAnsi="Times New Roman" w:cs="Times New Roman"/>
          <w:color w:val="000000"/>
          <w:spacing w:val="8"/>
          <w:kern w:val="0"/>
          <w:sz w:val="28"/>
          <w:szCs w:val="28"/>
        </w:rPr>
        <w:t>万元（含</w:t>
      </w:r>
      <w:r w:rsidRPr="0033070A">
        <w:rPr>
          <w:rFonts w:ascii="Times New Roman" w:eastAsia="仿宋_GB2312" w:hAnsi="Times New Roman" w:cs="Times New Roman"/>
          <w:color w:val="000000"/>
          <w:spacing w:val="8"/>
          <w:kern w:val="0"/>
          <w:sz w:val="28"/>
          <w:szCs w:val="28"/>
        </w:rPr>
        <w:t>100</w:t>
      </w:r>
      <w:r w:rsidRPr="0033070A">
        <w:rPr>
          <w:rFonts w:ascii="Times New Roman" w:eastAsia="仿宋_GB2312" w:hAnsi="Times New Roman" w:cs="Times New Roman"/>
          <w:color w:val="000000"/>
          <w:spacing w:val="8"/>
          <w:kern w:val="0"/>
          <w:sz w:val="28"/>
          <w:szCs w:val="28"/>
        </w:rPr>
        <w:t>万元）以内部分按</w:t>
      </w:r>
      <w:r w:rsidRPr="0033070A">
        <w:rPr>
          <w:rFonts w:ascii="Times New Roman" w:eastAsia="仿宋_GB2312" w:hAnsi="Times New Roman" w:cs="Times New Roman"/>
          <w:color w:val="000000"/>
          <w:spacing w:val="8"/>
          <w:kern w:val="0"/>
          <w:sz w:val="28"/>
          <w:szCs w:val="28"/>
        </w:rPr>
        <w:t>20%</w:t>
      </w:r>
      <w:r w:rsidRPr="0033070A">
        <w:rPr>
          <w:rFonts w:ascii="Times New Roman" w:eastAsia="仿宋_GB2312" w:hAnsi="Times New Roman" w:cs="Times New Roman"/>
          <w:color w:val="000000"/>
          <w:spacing w:val="8"/>
          <w:kern w:val="0"/>
          <w:sz w:val="28"/>
          <w:szCs w:val="28"/>
        </w:rPr>
        <w:t>缴纳；出让价格在每亩</w:t>
      </w:r>
      <w:r w:rsidRPr="0033070A">
        <w:rPr>
          <w:rFonts w:ascii="Times New Roman" w:eastAsia="仿宋_GB2312" w:hAnsi="Times New Roman" w:cs="Times New Roman"/>
          <w:color w:val="000000"/>
          <w:spacing w:val="8"/>
          <w:kern w:val="0"/>
          <w:sz w:val="28"/>
          <w:szCs w:val="28"/>
        </w:rPr>
        <w:t>100</w:t>
      </w:r>
      <w:r w:rsidRPr="0033070A">
        <w:rPr>
          <w:rFonts w:ascii="Times New Roman" w:eastAsia="仿宋_GB2312" w:hAnsi="Times New Roman" w:cs="Times New Roman"/>
          <w:color w:val="000000"/>
          <w:spacing w:val="8"/>
          <w:kern w:val="0"/>
          <w:sz w:val="28"/>
          <w:szCs w:val="28"/>
        </w:rPr>
        <w:t>万元</w:t>
      </w:r>
      <w:r w:rsidRPr="0033070A">
        <w:rPr>
          <w:rFonts w:ascii="Times New Roman" w:eastAsia="仿宋_GB2312" w:hAnsi="Times New Roman" w:cs="Times New Roman"/>
          <w:color w:val="000000"/>
          <w:spacing w:val="8"/>
          <w:kern w:val="0"/>
          <w:sz w:val="28"/>
          <w:szCs w:val="28"/>
        </w:rPr>
        <w:t>-200</w:t>
      </w:r>
      <w:r w:rsidRPr="0033070A">
        <w:rPr>
          <w:rFonts w:ascii="Times New Roman" w:eastAsia="仿宋_GB2312" w:hAnsi="Times New Roman" w:cs="Times New Roman"/>
          <w:color w:val="000000"/>
          <w:spacing w:val="8"/>
          <w:kern w:val="0"/>
          <w:sz w:val="28"/>
          <w:szCs w:val="28"/>
        </w:rPr>
        <w:t>万元（含</w:t>
      </w:r>
      <w:r w:rsidRPr="0033070A">
        <w:rPr>
          <w:rFonts w:ascii="Times New Roman" w:eastAsia="仿宋_GB2312" w:hAnsi="Times New Roman" w:cs="Times New Roman"/>
          <w:color w:val="000000"/>
          <w:spacing w:val="8"/>
          <w:kern w:val="0"/>
          <w:sz w:val="28"/>
          <w:szCs w:val="28"/>
        </w:rPr>
        <w:t>200</w:t>
      </w:r>
      <w:r w:rsidRPr="0033070A">
        <w:rPr>
          <w:rFonts w:ascii="Times New Roman" w:eastAsia="仿宋_GB2312" w:hAnsi="Times New Roman" w:cs="Times New Roman"/>
          <w:color w:val="000000"/>
          <w:spacing w:val="8"/>
          <w:kern w:val="0"/>
          <w:sz w:val="28"/>
          <w:szCs w:val="28"/>
        </w:rPr>
        <w:t>万元）部分按</w:t>
      </w:r>
      <w:r w:rsidRPr="0033070A">
        <w:rPr>
          <w:rFonts w:ascii="Times New Roman" w:eastAsia="仿宋_GB2312" w:hAnsi="Times New Roman" w:cs="Times New Roman"/>
          <w:color w:val="000000"/>
          <w:spacing w:val="8"/>
          <w:kern w:val="0"/>
          <w:sz w:val="28"/>
          <w:szCs w:val="28"/>
        </w:rPr>
        <w:t>30%</w:t>
      </w:r>
      <w:r w:rsidRPr="0033070A">
        <w:rPr>
          <w:rFonts w:ascii="Times New Roman" w:eastAsia="仿宋_GB2312" w:hAnsi="Times New Roman" w:cs="Times New Roman"/>
          <w:color w:val="000000"/>
          <w:spacing w:val="8"/>
          <w:kern w:val="0"/>
          <w:sz w:val="28"/>
          <w:szCs w:val="28"/>
        </w:rPr>
        <w:t>缴纳；出让价格在</w:t>
      </w:r>
      <w:r w:rsidRPr="0033070A">
        <w:rPr>
          <w:rFonts w:ascii="Times New Roman" w:eastAsia="仿宋_GB2312" w:hAnsi="Times New Roman" w:cs="Times New Roman"/>
          <w:color w:val="000000"/>
          <w:spacing w:val="8"/>
          <w:kern w:val="0"/>
          <w:sz w:val="28"/>
          <w:szCs w:val="28"/>
        </w:rPr>
        <w:t>200</w:t>
      </w:r>
      <w:r w:rsidRPr="0033070A">
        <w:rPr>
          <w:rFonts w:ascii="Times New Roman" w:eastAsia="仿宋_GB2312" w:hAnsi="Times New Roman" w:cs="Times New Roman"/>
          <w:color w:val="000000"/>
          <w:spacing w:val="8"/>
          <w:kern w:val="0"/>
          <w:sz w:val="28"/>
          <w:szCs w:val="28"/>
        </w:rPr>
        <w:t>万元以上部分按</w:t>
      </w:r>
      <w:r w:rsidRPr="0033070A">
        <w:rPr>
          <w:rFonts w:ascii="Times New Roman" w:eastAsia="仿宋_GB2312" w:hAnsi="Times New Roman" w:cs="Times New Roman"/>
          <w:color w:val="000000"/>
          <w:spacing w:val="8"/>
          <w:kern w:val="0"/>
          <w:sz w:val="28"/>
          <w:szCs w:val="28"/>
        </w:rPr>
        <w:t>40%</w:t>
      </w:r>
      <w:r w:rsidRPr="0033070A">
        <w:rPr>
          <w:rFonts w:ascii="Times New Roman" w:eastAsia="仿宋_GB2312" w:hAnsi="Times New Roman" w:cs="Times New Roman"/>
          <w:color w:val="000000"/>
          <w:spacing w:val="8"/>
          <w:kern w:val="0"/>
          <w:sz w:val="28"/>
          <w:szCs w:val="28"/>
        </w:rPr>
        <w:t>缴纳。</w:t>
      </w:r>
    </w:p>
    <w:p w14:paraId="504C42C7" w14:textId="7941C189" w:rsid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（二）以出租和作价出资（入股）方式入市的，在取得租金、股息、红利收入时，按照收入的</w:t>
      </w:r>
      <w:r w:rsidRPr="0033070A">
        <w:rPr>
          <w:rFonts w:ascii="Times New Roman" w:eastAsia="仿宋_GB2312" w:hAnsi="Times New Roman" w:cs="Times New Roman"/>
          <w:color w:val="000000"/>
          <w:spacing w:val="8"/>
          <w:kern w:val="0"/>
          <w:sz w:val="28"/>
          <w:szCs w:val="28"/>
        </w:rPr>
        <w:t>20%</w:t>
      </w:r>
      <w:r w:rsidRPr="0033070A">
        <w:rPr>
          <w:rFonts w:ascii="Times New Roman" w:eastAsia="仿宋_GB2312" w:hAnsi="Times New Roman" w:cs="Times New Roman"/>
          <w:color w:val="000000"/>
          <w:spacing w:val="8"/>
          <w:kern w:val="0"/>
          <w:sz w:val="28"/>
          <w:szCs w:val="28"/>
        </w:rPr>
        <w:t>缴纳。</w:t>
      </w:r>
    </w:p>
    <w:p w14:paraId="4227FA2C" w14:textId="77777777" w:rsidR="00D57C9B"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六</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入市的集体经营性建设用地再转让的，应根据土地增值收益、差价补偿数额按规定比例缴纳调节金。增值收益是指转让收入扣除取得集体经营性建设用地入市出让金（多次转让的按最近一次缴纳调节金对应的出让金）后的余额。</w:t>
      </w:r>
    </w:p>
    <w:p w14:paraId="68C214D8" w14:textId="3041EF58"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七</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再转让集体经营性建设用地的，按以下方法缴纳调节金。</w:t>
      </w:r>
    </w:p>
    <w:p w14:paraId="78A699D4" w14:textId="77777777"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（一）以出售方式转让集体经营性建设用地的，销售价款为再转让收入，按增值收益分级累进缴纳调节金。增值收益在</w:t>
      </w:r>
      <w:r w:rsidRPr="0033070A">
        <w:rPr>
          <w:rFonts w:ascii="Times New Roman" w:eastAsia="仿宋_GB2312" w:hAnsi="Times New Roman" w:cs="Times New Roman"/>
          <w:color w:val="000000"/>
          <w:spacing w:val="8"/>
          <w:kern w:val="0"/>
          <w:sz w:val="28"/>
          <w:szCs w:val="28"/>
        </w:rPr>
        <w:t>50%</w:t>
      </w:r>
      <w:r w:rsidRPr="0033070A">
        <w:rPr>
          <w:rFonts w:ascii="Times New Roman" w:eastAsia="仿宋_GB2312" w:hAnsi="Times New Roman" w:cs="Times New Roman"/>
          <w:color w:val="000000"/>
          <w:spacing w:val="8"/>
          <w:kern w:val="0"/>
          <w:sz w:val="28"/>
          <w:szCs w:val="28"/>
        </w:rPr>
        <w:t>（含</w:t>
      </w:r>
      <w:r w:rsidRPr="0033070A">
        <w:rPr>
          <w:rFonts w:ascii="Times New Roman" w:eastAsia="仿宋_GB2312" w:hAnsi="Times New Roman" w:cs="Times New Roman"/>
          <w:color w:val="000000"/>
          <w:spacing w:val="8"/>
          <w:kern w:val="0"/>
          <w:sz w:val="28"/>
          <w:szCs w:val="28"/>
        </w:rPr>
        <w:t>50%</w:t>
      </w:r>
      <w:r w:rsidRPr="0033070A">
        <w:rPr>
          <w:rFonts w:ascii="Times New Roman" w:eastAsia="仿宋_GB2312" w:hAnsi="Times New Roman" w:cs="Times New Roman"/>
          <w:color w:val="000000"/>
          <w:spacing w:val="8"/>
          <w:kern w:val="0"/>
          <w:sz w:val="28"/>
          <w:szCs w:val="28"/>
        </w:rPr>
        <w:t>）以内部分按</w:t>
      </w:r>
      <w:r w:rsidRPr="0033070A">
        <w:rPr>
          <w:rFonts w:ascii="Times New Roman" w:eastAsia="仿宋_GB2312" w:hAnsi="Times New Roman" w:cs="Times New Roman"/>
          <w:color w:val="000000"/>
          <w:spacing w:val="8"/>
          <w:kern w:val="0"/>
          <w:sz w:val="28"/>
          <w:szCs w:val="28"/>
        </w:rPr>
        <w:t>30%</w:t>
      </w:r>
      <w:r w:rsidRPr="0033070A">
        <w:rPr>
          <w:rFonts w:ascii="Times New Roman" w:eastAsia="仿宋_GB2312" w:hAnsi="Times New Roman" w:cs="Times New Roman"/>
          <w:color w:val="000000"/>
          <w:spacing w:val="8"/>
          <w:kern w:val="0"/>
          <w:sz w:val="28"/>
          <w:szCs w:val="28"/>
        </w:rPr>
        <w:t>缴纳；增值收益在</w:t>
      </w:r>
      <w:r w:rsidRPr="0033070A">
        <w:rPr>
          <w:rFonts w:ascii="Times New Roman" w:eastAsia="仿宋_GB2312" w:hAnsi="Times New Roman" w:cs="Times New Roman"/>
          <w:color w:val="000000"/>
          <w:spacing w:val="8"/>
          <w:kern w:val="0"/>
          <w:sz w:val="28"/>
          <w:szCs w:val="28"/>
        </w:rPr>
        <w:t>50%-100%</w:t>
      </w:r>
      <w:r w:rsidRPr="0033070A">
        <w:rPr>
          <w:rFonts w:ascii="Times New Roman" w:eastAsia="仿宋_GB2312" w:hAnsi="Times New Roman" w:cs="Times New Roman"/>
          <w:color w:val="000000"/>
          <w:spacing w:val="8"/>
          <w:kern w:val="0"/>
          <w:sz w:val="28"/>
          <w:szCs w:val="28"/>
        </w:rPr>
        <w:t>（含</w:t>
      </w:r>
      <w:r w:rsidRPr="0033070A">
        <w:rPr>
          <w:rFonts w:ascii="Times New Roman" w:eastAsia="仿宋_GB2312" w:hAnsi="Times New Roman" w:cs="Times New Roman"/>
          <w:color w:val="000000"/>
          <w:spacing w:val="8"/>
          <w:kern w:val="0"/>
          <w:sz w:val="28"/>
          <w:szCs w:val="28"/>
        </w:rPr>
        <w:t>100%</w:t>
      </w:r>
      <w:r w:rsidRPr="0033070A">
        <w:rPr>
          <w:rFonts w:ascii="Times New Roman" w:eastAsia="仿宋_GB2312" w:hAnsi="Times New Roman" w:cs="Times New Roman"/>
          <w:color w:val="000000"/>
          <w:spacing w:val="8"/>
          <w:kern w:val="0"/>
          <w:sz w:val="28"/>
          <w:szCs w:val="28"/>
        </w:rPr>
        <w:t>）部分按</w:t>
      </w:r>
      <w:r w:rsidRPr="0033070A">
        <w:rPr>
          <w:rFonts w:ascii="Times New Roman" w:eastAsia="仿宋_GB2312" w:hAnsi="Times New Roman" w:cs="Times New Roman"/>
          <w:color w:val="000000"/>
          <w:spacing w:val="8"/>
          <w:kern w:val="0"/>
          <w:sz w:val="28"/>
          <w:szCs w:val="28"/>
        </w:rPr>
        <w:t>40%</w:t>
      </w:r>
      <w:r w:rsidRPr="0033070A">
        <w:rPr>
          <w:rFonts w:ascii="Times New Roman" w:eastAsia="仿宋_GB2312" w:hAnsi="Times New Roman" w:cs="Times New Roman"/>
          <w:color w:val="000000"/>
          <w:spacing w:val="8"/>
          <w:kern w:val="0"/>
          <w:sz w:val="28"/>
          <w:szCs w:val="28"/>
        </w:rPr>
        <w:t>缴纳；增值收益在</w:t>
      </w:r>
      <w:r w:rsidRPr="0033070A">
        <w:rPr>
          <w:rFonts w:ascii="Times New Roman" w:eastAsia="仿宋_GB2312" w:hAnsi="Times New Roman" w:cs="Times New Roman"/>
          <w:color w:val="000000"/>
          <w:spacing w:val="8"/>
          <w:kern w:val="0"/>
          <w:sz w:val="28"/>
          <w:szCs w:val="28"/>
        </w:rPr>
        <w:t>100%</w:t>
      </w:r>
      <w:r w:rsidRPr="0033070A">
        <w:rPr>
          <w:rFonts w:ascii="Times New Roman" w:eastAsia="仿宋_GB2312" w:hAnsi="Times New Roman" w:cs="Times New Roman"/>
          <w:color w:val="000000"/>
          <w:spacing w:val="8"/>
          <w:kern w:val="0"/>
          <w:sz w:val="28"/>
          <w:szCs w:val="28"/>
        </w:rPr>
        <w:t>以上部分按</w:t>
      </w:r>
      <w:r w:rsidRPr="0033070A">
        <w:rPr>
          <w:rFonts w:ascii="Times New Roman" w:eastAsia="仿宋_GB2312" w:hAnsi="Times New Roman" w:cs="Times New Roman"/>
          <w:color w:val="000000"/>
          <w:spacing w:val="8"/>
          <w:kern w:val="0"/>
          <w:sz w:val="28"/>
          <w:szCs w:val="28"/>
        </w:rPr>
        <w:t>50%</w:t>
      </w:r>
      <w:r w:rsidRPr="0033070A">
        <w:rPr>
          <w:rFonts w:ascii="Times New Roman" w:eastAsia="仿宋_GB2312" w:hAnsi="Times New Roman" w:cs="Times New Roman"/>
          <w:color w:val="000000"/>
          <w:spacing w:val="8"/>
          <w:kern w:val="0"/>
          <w:sz w:val="28"/>
          <w:szCs w:val="28"/>
        </w:rPr>
        <w:t>缴纳。</w:t>
      </w:r>
    </w:p>
    <w:p w14:paraId="2A68416B" w14:textId="77777777"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（二）以出租或作价出资（入股）方式再转让的，总租金、成交总价款为再转让收入，视同出售方式缴纳调节金。</w:t>
      </w:r>
    </w:p>
    <w:p w14:paraId="7CA272D2" w14:textId="334E6173" w:rsid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（三）以交换方式再转让集体经营性建设用地，有差价补偿的，由收取差价补偿方按补偿价款的</w:t>
      </w:r>
      <w:r w:rsidRPr="0033070A">
        <w:rPr>
          <w:rFonts w:ascii="Times New Roman" w:eastAsia="仿宋_GB2312" w:hAnsi="Times New Roman" w:cs="Times New Roman"/>
          <w:color w:val="000000"/>
          <w:spacing w:val="8"/>
          <w:kern w:val="0"/>
          <w:sz w:val="28"/>
          <w:szCs w:val="28"/>
        </w:rPr>
        <w:t>30%</w:t>
      </w:r>
      <w:r w:rsidRPr="0033070A">
        <w:rPr>
          <w:rFonts w:ascii="Times New Roman" w:eastAsia="仿宋_GB2312" w:hAnsi="Times New Roman" w:cs="Times New Roman"/>
          <w:color w:val="000000"/>
          <w:spacing w:val="8"/>
          <w:kern w:val="0"/>
          <w:sz w:val="28"/>
          <w:szCs w:val="28"/>
        </w:rPr>
        <w:t>缴纳调节金。</w:t>
      </w:r>
    </w:p>
    <w:p w14:paraId="2532EEBC" w14:textId="29447D91" w:rsidR="00D376AA" w:rsidRPr="0033070A" w:rsidRDefault="00D376AA" w:rsidP="00D376AA">
      <w:pPr>
        <w:spacing w:line="500" w:lineRule="exact"/>
        <w:ind w:firstLineChars="200" w:firstLine="592"/>
        <w:rPr>
          <w:rFonts w:ascii="Times New Roman" w:eastAsia="仿宋_GB2312" w:hAnsi="Times New Roman" w:cs="Times New Roman"/>
          <w:color w:val="000000"/>
          <w:spacing w:val="8"/>
          <w:kern w:val="0"/>
          <w:sz w:val="28"/>
          <w:szCs w:val="28"/>
        </w:rPr>
      </w:pPr>
      <w:r>
        <w:rPr>
          <w:rFonts w:ascii="Times New Roman" w:eastAsia="仿宋_GB2312" w:hAnsi="Times New Roman" w:cs="Times New Roman" w:hint="eastAsia"/>
          <w:color w:val="000000"/>
          <w:spacing w:val="8"/>
          <w:kern w:val="0"/>
          <w:sz w:val="28"/>
          <w:szCs w:val="28"/>
        </w:rPr>
        <w:t>（四）</w:t>
      </w:r>
      <w:r w:rsidRPr="00D376AA">
        <w:rPr>
          <w:rFonts w:ascii="Times New Roman" w:eastAsia="仿宋_GB2312" w:hAnsi="Times New Roman" w:cs="Times New Roman" w:hint="eastAsia"/>
          <w:color w:val="000000"/>
          <w:spacing w:val="8"/>
          <w:kern w:val="0"/>
          <w:sz w:val="28"/>
          <w:szCs w:val="28"/>
        </w:rPr>
        <w:t>对无偿赠与直系亲属或承担直接赡养义务人，以及通过境内非营利社会团体、国家机关赠与国内教育、民政等公益福利事业的，暂不征收调节金。其他赠与行为以评估价为再转让收入。</w:t>
      </w:r>
    </w:p>
    <w:p w14:paraId="7F1BD108" w14:textId="4FEEA2B2"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w:t>
      </w:r>
      <w:r w:rsidR="00D376AA">
        <w:rPr>
          <w:rFonts w:ascii="Times New Roman" w:eastAsia="仿宋_GB2312" w:hAnsi="Times New Roman" w:cs="Times New Roman" w:hint="eastAsia"/>
          <w:color w:val="000000"/>
          <w:spacing w:val="8"/>
          <w:kern w:val="0"/>
          <w:sz w:val="28"/>
          <w:szCs w:val="28"/>
        </w:rPr>
        <w:t>五</w:t>
      </w:r>
      <w:r w:rsidRPr="0033070A">
        <w:rPr>
          <w:rFonts w:ascii="Times New Roman" w:eastAsia="仿宋_GB2312" w:hAnsi="Times New Roman" w:cs="Times New Roman"/>
          <w:color w:val="000000"/>
          <w:spacing w:val="8"/>
          <w:kern w:val="0"/>
          <w:sz w:val="28"/>
          <w:szCs w:val="28"/>
        </w:rPr>
        <w:t>）以抵债、司法裁定等视同转让方式再转让的，评估价或合同协议价中较高者为再转让收入。</w:t>
      </w:r>
    </w:p>
    <w:p w14:paraId="6F11EAD2" w14:textId="703D95BE" w:rsidR="00EA474A" w:rsidRDefault="0033070A" w:rsidP="00EA474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八</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集体经营性建设用地使用权协议出让、出租、作价出</w:t>
      </w:r>
      <w:r w:rsidRPr="0033070A">
        <w:rPr>
          <w:rFonts w:ascii="Times New Roman" w:eastAsia="仿宋_GB2312" w:hAnsi="Times New Roman" w:cs="Times New Roman"/>
          <w:color w:val="000000"/>
          <w:spacing w:val="8"/>
          <w:kern w:val="0"/>
          <w:sz w:val="28"/>
          <w:szCs w:val="28"/>
        </w:rPr>
        <w:lastRenderedPageBreak/>
        <w:t>资的，</w:t>
      </w:r>
      <w:proofErr w:type="gramStart"/>
      <w:r w:rsidRPr="0033070A">
        <w:rPr>
          <w:rFonts w:ascii="Times New Roman" w:eastAsia="仿宋_GB2312" w:hAnsi="Times New Roman" w:cs="Times New Roman"/>
          <w:color w:val="000000"/>
          <w:spacing w:val="8"/>
          <w:kern w:val="0"/>
          <w:sz w:val="28"/>
          <w:szCs w:val="28"/>
        </w:rPr>
        <w:t>若协议</w:t>
      </w:r>
      <w:proofErr w:type="gramEnd"/>
      <w:r w:rsidRPr="0033070A">
        <w:rPr>
          <w:rFonts w:ascii="Times New Roman" w:eastAsia="仿宋_GB2312" w:hAnsi="Times New Roman" w:cs="Times New Roman"/>
          <w:color w:val="000000"/>
          <w:spacing w:val="8"/>
          <w:kern w:val="0"/>
          <w:sz w:val="28"/>
          <w:szCs w:val="28"/>
        </w:rPr>
        <w:t>价低于基准地价，以基准地价作为调节金的征收基数。</w:t>
      </w:r>
    </w:p>
    <w:p w14:paraId="4CE1C718" w14:textId="60AE94E3" w:rsidR="0033070A" w:rsidRPr="0033070A" w:rsidRDefault="0033070A" w:rsidP="0033070A">
      <w:pPr>
        <w:spacing w:line="500" w:lineRule="exact"/>
        <w:ind w:firstLineChars="200" w:firstLine="594"/>
        <w:rPr>
          <w:rFonts w:ascii="Times New Roman" w:eastAsia="仿宋_GB2312" w:hAnsi="Times New Roman" w:cs="Times New Roman"/>
          <w:color w:val="00000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九</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楷体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集体经济组织将存量集体经营性建设用地入市，发生出让、出租和作价出资（入股）等交易行为，受让（承租）人应按成交地价总额的</w:t>
      </w:r>
      <w:r w:rsidRPr="0033070A">
        <w:rPr>
          <w:rFonts w:ascii="Times New Roman" w:eastAsia="仿宋_GB2312" w:hAnsi="Times New Roman" w:cs="Times New Roman"/>
          <w:color w:val="000000"/>
          <w:spacing w:val="8"/>
          <w:kern w:val="0"/>
          <w:sz w:val="28"/>
          <w:szCs w:val="28"/>
        </w:rPr>
        <w:t>3%</w:t>
      </w:r>
      <w:r w:rsidRPr="0033070A">
        <w:rPr>
          <w:rFonts w:ascii="Times New Roman" w:eastAsia="仿宋_GB2312" w:hAnsi="Times New Roman" w:cs="Times New Roman"/>
          <w:color w:val="000000"/>
          <w:spacing w:val="8"/>
          <w:kern w:val="0"/>
          <w:sz w:val="28"/>
          <w:szCs w:val="28"/>
        </w:rPr>
        <w:t>缴纳调节金。</w:t>
      </w:r>
    </w:p>
    <w:p w14:paraId="61EE7C7B" w14:textId="77777777" w:rsidR="00113083" w:rsidRPr="0033070A" w:rsidRDefault="0033070A" w:rsidP="00113083">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第十条</w:t>
      </w:r>
      <w:r w:rsidR="00EA474A">
        <w:rPr>
          <w:rFonts w:ascii="Times New Roman" w:eastAsia="仿宋_GB2312" w:hAnsi="Times New Roman" w:cs="Times New Roman" w:hint="eastAsia"/>
          <w:bCs/>
          <w:color w:val="000000"/>
          <w:spacing w:val="8"/>
          <w:kern w:val="0"/>
          <w:sz w:val="28"/>
          <w:szCs w:val="28"/>
        </w:rPr>
        <w:t xml:space="preserve"> </w:t>
      </w:r>
      <w:r w:rsidR="00A111F4" w:rsidRPr="00A111F4">
        <w:rPr>
          <w:rFonts w:ascii="Times New Roman" w:eastAsia="仿宋_GB2312" w:hAnsi="Times New Roman" w:cs="Times New Roman" w:hint="eastAsia"/>
          <w:bCs/>
          <w:color w:val="000000"/>
          <w:spacing w:val="8"/>
          <w:kern w:val="0"/>
          <w:sz w:val="28"/>
          <w:szCs w:val="28"/>
        </w:rPr>
        <w:t>依法取得的使用权进行再转让的，受让方和转让方按规定缴纳相关税费。</w:t>
      </w:r>
      <w:r w:rsidR="00113083" w:rsidRPr="00D57C9B">
        <w:rPr>
          <w:rFonts w:ascii="Times New Roman" w:eastAsia="仿宋_GB2312" w:hAnsi="Times New Roman" w:cs="Times New Roman"/>
          <w:color w:val="000000"/>
          <w:spacing w:val="8"/>
          <w:kern w:val="0"/>
          <w:sz w:val="28"/>
          <w:szCs w:val="28"/>
        </w:rPr>
        <w:t>集体经营性建设用地入市后再转让价格低于基准地价，集体经济组织有优先购买权。</w:t>
      </w:r>
    </w:p>
    <w:p w14:paraId="6973EEE2"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第五章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征收和使用</w:t>
      </w:r>
    </w:p>
    <w:p w14:paraId="1FA04565" w14:textId="6596445F" w:rsidR="0033070A" w:rsidRPr="00C304B7" w:rsidRDefault="0033070A" w:rsidP="00C304B7">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w:t>
      </w:r>
      <w:r w:rsidR="00065420">
        <w:rPr>
          <w:rFonts w:ascii="Times New Roman" w:eastAsia="仿宋_GB2312" w:hAnsi="Times New Roman" w:cs="Times New Roman" w:hint="eastAsia"/>
          <w:b/>
          <w:bCs/>
          <w:color w:val="000000"/>
          <w:spacing w:val="8"/>
          <w:kern w:val="0"/>
          <w:sz w:val="28"/>
          <w:szCs w:val="28"/>
        </w:rPr>
        <w:t>一</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调节</w:t>
      </w:r>
      <w:proofErr w:type="gramStart"/>
      <w:r w:rsidRPr="0033070A">
        <w:rPr>
          <w:rFonts w:ascii="Times New Roman" w:eastAsia="仿宋_GB2312" w:hAnsi="Times New Roman" w:cs="Times New Roman"/>
          <w:color w:val="000000"/>
          <w:spacing w:val="8"/>
          <w:kern w:val="0"/>
          <w:sz w:val="28"/>
          <w:szCs w:val="28"/>
        </w:rPr>
        <w:t>金按照</w:t>
      </w:r>
      <w:proofErr w:type="gramEnd"/>
      <w:r w:rsidRPr="0033070A">
        <w:rPr>
          <w:rFonts w:ascii="Times New Roman" w:eastAsia="仿宋_GB2312" w:hAnsi="Times New Roman" w:cs="Times New Roman"/>
          <w:color w:val="000000"/>
          <w:spacing w:val="8"/>
          <w:kern w:val="0"/>
          <w:sz w:val="28"/>
          <w:szCs w:val="28"/>
        </w:rPr>
        <w:t>政府非税收入管理有关规定，资金全额上缴区财政，实行收支两条线管理。</w:t>
      </w:r>
    </w:p>
    <w:p w14:paraId="6292FFBE" w14:textId="2D124657"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w:t>
      </w:r>
      <w:r w:rsidR="00065420">
        <w:rPr>
          <w:rFonts w:ascii="Times New Roman" w:eastAsia="仿宋_GB2312" w:hAnsi="Times New Roman" w:cs="Times New Roman" w:hint="eastAsia"/>
          <w:b/>
          <w:bCs/>
          <w:color w:val="000000"/>
          <w:spacing w:val="8"/>
          <w:kern w:val="0"/>
          <w:sz w:val="28"/>
          <w:szCs w:val="28"/>
        </w:rPr>
        <w:t>二</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公共资源交易中心应在</w:t>
      </w:r>
      <w:r w:rsidRPr="0033070A">
        <w:rPr>
          <w:rFonts w:ascii="Times New Roman" w:eastAsia="仿宋_GB2312" w:hAnsi="Times New Roman" w:cs="Times New Roman"/>
          <w:color w:val="000000"/>
          <w:spacing w:val="8"/>
          <w:kern w:val="0"/>
          <w:sz w:val="28"/>
          <w:szCs w:val="28"/>
        </w:rPr>
        <w:t>5</w:t>
      </w:r>
      <w:r w:rsidRPr="0033070A">
        <w:rPr>
          <w:rFonts w:ascii="Times New Roman" w:eastAsia="仿宋_GB2312" w:hAnsi="Times New Roman" w:cs="Times New Roman"/>
          <w:color w:val="000000"/>
          <w:spacing w:val="8"/>
          <w:kern w:val="0"/>
          <w:sz w:val="28"/>
          <w:szCs w:val="28"/>
        </w:rPr>
        <w:t>个工作日内将经其公开交易的集体经营性建设用地交易信息提供给区财政部门。</w:t>
      </w:r>
    </w:p>
    <w:p w14:paraId="3C6A03E0" w14:textId="15390609"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w:t>
      </w:r>
      <w:r w:rsidR="00065420">
        <w:rPr>
          <w:rFonts w:ascii="Times New Roman" w:eastAsia="仿宋_GB2312" w:hAnsi="Times New Roman" w:cs="Times New Roman" w:hint="eastAsia"/>
          <w:b/>
          <w:bCs/>
          <w:color w:val="000000"/>
          <w:spacing w:val="8"/>
          <w:kern w:val="0"/>
          <w:sz w:val="28"/>
          <w:szCs w:val="28"/>
        </w:rPr>
        <w:t>三</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调节金缴纳义务时间和收缴方式。</w:t>
      </w:r>
    </w:p>
    <w:p w14:paraId="4A2378C6" w14:textId="3463A9C2"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1</w:t>
      </w:r>
      <w:r w:rsidRPr="0033070A">
        <w:rPr>
          <w:rFonts w:ascii="Times New Roman" w:eastAsia="仿宋_GB2312" w:hAnsi="Times New Roman" w:cs="Times New Roman"/>
          <w:color w:val="000000"/>
          <w:spacing w:val="8"/>
          <w:kern w:val="0"/>
          <w:sz w:val="28"/>
          <w:szCs w:val="28"/>
        </w:rPr>
        <w:t>、集体经济组织缴纳调节金义务时间为签订合同约定</w:t>
      </w:r>
      <w:r w:rsidR="000E23A8" w:rsidRPr="000E23A8">
        <w:rPr>
          <w:rFonts w:ascii="Times New Roman" w:eastAsia="仿宋_GB2312" w:hAnsi="Times New Roman" w:cs="Times New Roman" w:hint="eastAsia"/>
          <w:color w:val="000000"/>
          <w:spacing w:val="8"/>
          <w:kern w:val="0"/>
          <w:sz w:val="28"/>
          <w:szCs w:val="28"/>
        </w:rPr>
        <w:t>出让价款结算时间后</w:t>
      </w:r>
      <w:r w:rsidR="000E23A8">
        <w:rPr>
          <w:rFonts w:ascii="Times New Roman" w:eastAsia="仿宋_GB2312" w:hAnsi="Times New Roman" w:cs="Times New Roman"/>
          <w:color w:val="000000"/>
          <w:spacing w:val="8"/>
          <w:kern w:val="0"/>
          <w:sz w:val="28"/>
          <w:szCs w:val="28"/>
        </w:rPr>
        <w:t>5</w:t>
      </w:r>
      <w:r w:rsidR="000E23A8" w:rsidRPr="000E23A8">
        <w:rPr>
          <w:rFonts w:ascii="Times New Roman" w:eastAsia="仿宋_GB2312" w:hAnsi="Times New Roman" w:cs="Times New Roman"/>
          <w:color w:val="000000"/>
          <w:spacing w:val="8"/>
          <w:kern w:val="0"/>
          <w:sz w:val="28"/>
          <w:szCs w:val="28"/>
        </w:rPr>
        <w:t>个工作日内</w:t>
      </w:r>
      <w:r w:rsidRPr="0033070A">
        <w:rPr>
          <w:rFonts w:ascii="Times New Roman" w:eastAsia="仿宋_GB2312" w:hAnsi="Times New Roman" w:cs="Times New Roman"/>
          <w:color w:val="000000"/>
          <w:spacing w:val="8"/>
          <w:kern w:val="0"/>
          <w:sz w:val="28"/>
          <w:szCs w:val="28"/>
        </w:rPr>
        <w:t>，区财政部门按照成交价款的缴纳进度同</w:t>
      </w:r>
      <w:proofErr w:type="gramStart"/>
      <w:r w:rsidRPr="0033070A">
        <w:rPr>
          <w:rFonts w:ascii="Times New Roman" w:eastAsia="仿宋_GB2312" w:hAnsi="Times New Roman" w:cs="Times New Roman"/>
          <w:color w:val="000000"/>
          <w:spacing w:val="8"/>
          <w:kern w:val="0"/>
          <w:sz w:val="28"/>
          <w:szCs w:val="28"/>
        </w:rPr>
        <w:t>步代</w:t>
      </w:r>
      <w:proofErr w:type="gramEnd"/>
      <w:r w:rsidRPr="0033070A">
        <w:rPr>
          <w:rFonts w:ascii="Times New Roman" w:eastAsia="仿宋_GB2312" w:hAnsi="Times New Roman" w:cs="Times New Roman"/>
          <w:color w:val="000000"/>
          <w:spacing w:val="8"/>
          <w:kern w:val="0"/>
          <w:sz w:val="28"/>
          <w:szCs w:val="28"/>
        </w:rPr>
        <w:t>扣代缴调节金。</w:t>
      </w:r>
    </w:p>
    <w:p w14:paraId="4DDD19F2" w14:textId="6517F563"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2</w:t>
      </w:r>
      <w:r w:rsidRPr="0033070A">
        <w:rPr>
          <w:rFonts w:ascii="Times New Roman" w:eastAsia="仿宋_GB2312" w:hAnsi="Times New Roman" w:cs="Times New Roman"/>
          <w:color w:val="000000"/>
          <w:spacing w:val="8"/>
          <w:kern w:val="0"/>
          <w:sz w:val="28"/>
          <w:szCs w:val="28"/>
        </w:rPr>
        <w:t>、集体经营性建设用地使用权人转让土地缴纳调节金义务时间为签订合同的</w:t>
      </w:r>
      <w:r w:rsidRPr="0033070A">
        <w:rPr>
          <w:rFonts w:ascii="Times New Roman" w:eastAsia="仿宋_GB2312" w:hAnsi="Times New Roman" w:cs="Times New Roman"/>
          <w:color w:val="000000"/>
          <w:spacing w:val="8"/>
          <w:kern w:val="0"/>
          <w:sz w:val="28"/>
          <w:szCs w:val="28"/>
        </w:rPr>
        <w:t>5</w:t>
      </w:r>
      <w:r w:rsidRPr="0033070A">
        <w:rPr>
          <w:rFonts w:ascii="Times New Roman" w:eastAsia="仿宋_GB2312" w:hAnsi="Times New Roman" w:cs="Times New Roman"/>
          <w:color w:val="000000"/>
          <w:spacing w:val="8"/>
          <w:kern w:val="0"/>
          <w:sz w:val="28"/>
          <w:szCs w:val="28"/>
        </w:rPr>
        <w:t>个工作日内，由转让人向区财政部门申请缴纳。</w:t>
      </w:r>
    </w:p>
    <w:p w14:paraId="363946D6" w14:textId="77777777"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3</w:t>
      </w:r>
      <w:r w:rsidRPr="0033070A">
        <w:rPr>
          <w:rFonts w:ascii="Times New Roman" w:eastAsia="仿宋_GB2312" w:hAnsi="Times New Roman" w:cs="Times New Roman"/>
          <w:color w:val="000000"/>
          <w:spacing w:val="8"/>
          <w:kern w:val="0"/>
          <w:sz w:val="28"/>
          <w:szCs w:val="28"/>
        </w:rPr>
        <w:t>、土地使用权受让人调节金义务时间为签订合同的</w:t>
      </w:r>
      <w:r w:rsidRPr="0033070A">
        <w:rPr>
          <w:rFonts w:ascii="Times New Roman" w:eastAsia="仿宋_GB2312" w:hAnsi="Times New Roman" w:cs="Times New Roman"/>
          <w:color w:val="000000"/>
          <w:spacing w:val="8"/>
          <w:kern w:val="0"/>
          <w:sz w:val="28"/>
          <w:szCs w:val="28"/>
        </w:rPr>
        <w:t>5</w:t>
      </w:r>
      <w:r w:rsidRPr="0033070A">
        <w:rPr>
          <w:rFonts w:ascii="Times New Roman" w:eastAsia="仿宋_GB2312" w:hAnsi="Times New Roman" w:cs="Times New Roman"/>
          <w:color w:val="000000"/>
          <w:spacing w:val="8"/>
          <w:kern w:val="0"/>
          <w:sz w:val="28"/>
          <w:szCs w:val="28"/>
        </w:rPr>
        <w:t>个工作日内，将调节金缴纳至区财政部门。</w:t>
      </w:r>
    </w:p>
    <w:p w14:paraId="4E5F4520" w14:textId="77777777" w:rsidR="0033070A" w:rsidRPr="0033070A" w:rsidRDefault="0033070A" w:rsidP="0033070A">
      <w:pPr>
        <w:spacing w:line="500" w:lineRule="exact"/>
        <w:ind w:firstLineChars="200" w:firstLine="592"/>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color w:val="000000"/>
          <w:spacing w:val="8"/>
          <w:kern w:val="0"/>
          <w:sz w:val="28"/>
          <w:szCs w:val="28"/>
        </w:rPr>
        <w:t>4</w:t>
      </w:r>
      <w:r w:rsidRPr="0033070A">
        <w:rPr>
          <w:rFonts w:ascii="Times New Roman" w:eastAsia="仿宋_GB2312" w:hAnsi="Times New Roman" w:cs="Times New Roman"/>
          <w:color w:val="000000"/>
          <w:spacing w:val="8"/>
          <w:kern w:val="0"/>
          <w:sz w:val="28"/>
          <w:szCs w:val="28"/>
        </w:rPr>
        <w:t>、调节金缴纳义务人凭出让价款结清单和调节金结清单向不动产登记交易中心申请办理不动产登记手续。</w:t>
      </w:r>
    </w:p>
    <w:p w14:paraId="37EBBE1C" w14:textId="445BEABF" w:rsid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w:t>
      </w:r>
      <w:r w:rsidR="00065420">
        <w:rPr>
          <w:rFonts w:ascii="Times New Roman" w:eastAsia="仿宋_GB2312" w:hAnsi="Times New Roman" w:cs="Times New Roman" w:hint="eastAsia"/>
          <w:b/>
          <w:bCs/>
          <w:color w:val="000000"/>
          <w:spacing w:val="8"/>
          <w:kern w:val="0"/>
          <w:sz w:val="28"/>
          <w:szCs w:val="28"/>
        </w:rPr>
        <w:t>四</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b/>
          <w:bCs/>
          <w:color w:val="000000"/>
          <w:spacing w:val="8"/>
          <w:kern w:val="0"/>
          <w:sz w:val="28"/>
          <w:szCs w:val="28"/>
        </w:rPr>
        <w:t xml:space="preserve"> </w:t>
      </w:r>
      <w:r w:rsidRPr="0033070A">
        <w:rPr>
          <w:rFonts w:ascii="Times New Roman" w:eastAsia="仿宋_GB2312" w:hAnsi="Times New Roman" w:cs="Times New Roman"/>
          <w:color w:val="000000"/>
          <w:spacing w:val="8"/>
          <w:kern w:val="0"/>
          <w:sz w:val="28"/>
          <w:szCs w:val="28"/>
        </w:rPr>
        <w:t>区财政部门根据合同和交易信息，核定调节金应缴金额，开具钟楼区增值收益调节金缴款通知书。缴款通知书应载明成交土地地块名称、坐落、面积、交易方式、成交总价款、调节金金额、缴款义务人和缴纳期限等。</w:t>
      </w:r>
    </w:p>
    <w:p w14:paraId="1ACAF9F7" w14:textId="6D79C2C3" w:rsidR="003C6B7E" w:rsidRPr="0033070A" w:rsidRDefault="00C304B7" w:rsidP="003C6B7E">
      <w:pPr>
        <w:spacing w:line="500" w:lineRule="exact"/>
        <w:ind w:firstLineChars="200" w:firstLine="592"/>
        <w:rPr>
          <w:rFonts w:ascii="Times New Roman" w:eastAsia="仿宋_GB2312" w:hAnsi="Times New Roman" w:cs="Times New Roman"/>
          <w:color w:val="000000"/>
          <w:spacing w:val="8"/>
          <w:kern w:val="0"/>
          <w:sz w:val="28"/>
          <w:szCs w:val="28"/>
        </w:rPr>
      </w:pPr>
      <w:r w:rsidRPr="00C304B7">
        <w:rPr>
          <w:rFonts w:ascii="Times New Roman" w:eastAsia="仿宋_GB2312" w:hAnsi="Times New Roman" w:cs="Times New Roman" w:hint="eastAsia"/>
          <w:color w:val="000000"/>
          <w:spacing w:val="8"/>
          <w:kern w:val="0"/>
          <w:sz w:val="28"/>
          <w:szCs w:val="28"/>
        </w:rPr>
        <w:lastRenderedPageBreak/>
        <w:t>调节金征收部门应定期公示集体经营性建设用地成交及调节金缴纳情况。</w:t>
      </w:r>
    </w:p>
    <w:p w14:paraId="69E8F7B5" w14:textId="314B3748"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bCs/>
          <w:color w:val="000000"/>
          <w:spacing w:val="8"/>
          <w:kern w:val="0"/>
          <w:sz w:val="28"/>
          <w:szCs w:val="28"/>
        </w:rPr>
        <w:t>第十</w:t>
      </w:r>
      <w:r w:rsidR="00065420">
        <w:rPr>
          <w:rFonts w:ascii="Times New Roman" w:eastAsia="仿宋_GB2312" w:hAnsi="Times New Roman" w:cs="Times New Roman" w:hint="eastAsia"/>
          <w:b/>
          <w:bCs/>
          <w:color w:val="000000"/>
          <w:spacing w:val="8"/>
          <w:kern w:val="0"/>
          <w:sz w:val="28"/>
          <w:szCs w:val="28"/>
        </w:rPr>
        <w:t>五</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调节金主要统筹用于镇、农村基础设施建设、农村环境整治、生态补偿、耕地保护激励补偿、土地复垦、失地农民</w:t>
      </w:r>
      <w:r w:rsidRPr="00B95648">
        <w:rPr>
          <w:rFonts w:ascii="Times New Roman" w:eastAsia="仿宋_GB2312" w:hAnsi="Times New Roman" w:cs="Times New Roman"/>
          <w:color w:val="000000"/>
          <w:spacing w:val="8"/>
          <w:kern w:val="0"/>
          <w:sz w:val="28"/>
          <w:szCs w:val="28"/>
        </w:rPr>
        <w:t>保障以及对农村经济困难群众的社保补助和特困救助等。根据本规定第</w:t>
      </w:r>
      <w:r w:rsidR="00B95648" w:rsidRPr="00B95648">
        <w:rPr>
          <w:rFonts w:ascii="Times New Roman" w:eastAsia="仿宋_GB2312" w:hAnsi="Times New Roman" w:cs="Times New Roman" w:hint="eastAsia"/>
          <w:color w:val="000000"/>
          <w:spacing w:val="8"/>
          <w:kern w:val="0"/>
          <w:sz w:val="28"/>
          <w:szCs w:val="28"/>
        </w:rPr>
        <w:t>九</w:t>
      </w:r>
      <w:r w:rsidRPr="00B95648">
        <w:rPr>
          <w:rFonts w:ascii="Times New Roman" w:eastAsia="仿宋_GB2312" w:hAnsi="Times New Roman" w:cs="Times New Roman"/>
          <w:color w:val="000000"/>
          <w:spacing w:val="8"/>
          <w:kern w:val="0"/>
          <w:sz w:val="28"/>
          <w:szCs w:val="28"/>
        </w:rPr>
        <w:t>条和第十条征收的调节金全部由区级统一安排使用。根据本规定第</w:t>
      </w:r>
      <w:r w:rsidR="00B95648" w:rsidRPr="00B95648">
        <w:rPr>
          <w:rFonts w:ascii="Times New Roman" w:eastAsia="仿宋_GB2312" w:hAnsi="Times New Roman" w:cs="Times New Roman" w:hint="eastAsia"/>
          <w:color w:val="000000"/>
          <w:spacing w:val="8"/>
          <w:kern w:val="0"/>
          <w:sz w:val="28"/>
          <w:szCs w:val="28"/>
        </w:rPr>
        <w:t>五</w:t>
      </w:r>
      <w:r w:rsidRPr="00B95648">
        <w:rPr>
          <w:rFonts w:ascii="Times New Roman" w:eastAsia="仿宋_GB2312" w:hAnsi="Times New Roman" w:cs="Times New Roman"/>
          <w:color w:val="000000"/>
          <w:spacing w:val="8"/>
          <w:kern w:val="0"/>
          <w:sz w:val="28"/>
          <w:szCs w:val="28"/>
        </w:rPr>
        <w:t>条、第</w:t>
      </w:r>
      <w:r w:rsidR="00B95648" w:rsidRPr="00B95648">
        <w:rPr>
          <w:rFonts w:ascii="Times New Roman" w:eastAsia="仿宋_GB2312" w:hAnsi="Times New Roman" w:cs="Times New Roman" w:hint="eastAsia"/>
          <w:color w:val="000000"/>
          <w:spacing w:val="8"/>
          <w:kern w:val="0"/>
          <w:sz w:val="28"/>
          <w:szCs w:val="28"/>
        </w:rPr>
        <w:t>六</w:t>
      </w:r>
      <w:r w:rsidRPr="00B95648">
        <w:rPr>
          <w:rFonts w:ascii="Times New Roman" w:eastAsia="仿宋_GB2312" w:hAnsi="Times New Roman" w:cs="Times New Roman"/>
          <w:color w:val="000000"/>
          <w:spacing w:val="8"/>
          <w:kern w:val="0"/>
          <w:sz w:val="28"/>
          <w:szCs w:val="28"/>
        </w:rPr>
        <w:t>条和第</w:t>
      </w:r>
      <w:r w:rsidR="00B95648" w:rsidRPr="00B95648">
        <w:rPr>
          <w:rFonts w:ascii="Times New Roman" w:eastAsia="仿宋_GB2312" w:hAnsi="Times New Roman" w:cs="Times New Roman" w:hint="eastAsia"/>
          <w:color w:val="000000"/>
          <w:spacing w:val="8"/>
          <w:kern w:val="0"/>
          <w:sz w:val="28"/>
          <w:szCs w:val="28"/>
        </w:rPr>
        <w:t>七</w:t>
      </w:r>
      <w:r w:rsidRPr="00B95648">
        <w:rPr>
          <w:rFonts w:ascii="Times New Roman" w:eastAsia="仿宋_GB2312" w:hAnsi="Times New Roman" w:cs="Times New Roman"/>
          <w:color w:val="000000"/>
          <w:spacing w:val="8"/>
          <w:kern w:val="0"/>
          <w:sz w:val="28"/>
          <w:szCs w:val="28"/>
        </w:rPr>
        <w:t>条征收的调</w:t>
      </w:r>
      <w:r w:rsidRPr="0033070A">
        <w:rPr>
          <w:rFonts w:ascii="Times New Roman" w:eastAsia="仿宋_GB2312" w:hAnsi="Times New Roman" w:cs="Times New Roman"/>
          <w:color w:val="000000"/>
          <w:spacing w:val="8"/>
          <w:kern w:val="0"/>
          <w:sz w:val="28"/>
          <w:szCs w:val="28"/>
        </w:rPr>
        <w:t>节</w:t>
      </w:r>
      <w:proofErr w:type="gramStart"/>
      <w:r w:rsidRPr="0033070A">
        <w:rPr>
          <w:rFonts w:ascii="Times New Roman" w:eastAsia="仿宋_GB2312" w:hAnsi="Times New Roman" w:cs="Times New Roman"/>
          <w:color w:val="000000"/>
          <w:spacing w:val="8"/>
          <w:kern w:val="0"/>
          <w:sz w:val="28"/>
          <w:szCs w:val="28"/>
        </w:rPr>
        <w:t>金按照</w:t>
      </w:r>
      <w:proofErr w:type="gramEnd"/>
      <w:r w:rsidRPr="0033070A">
        <w:rPr>
          <w:rFonts w:ascii="Times New Roman" w:eastAsia="仿宋_GB2312" w:hAnsi="Times New Roman" w:cs="Times New Roman"/>
          <w:color w:val="000000"/>
          <w:spacing w:val="8"/>
          <w:kern w:val="0"/>
          <w:sz w:val="28"/>
          <w:szCs w:val="28"/>
        </w:rPr>
        <w:t>区与镇（街道）各</w:t>
      </w:r>
      <w:r w:rsidRPr="0033070A">
        <w:rPr>
          <w:rFonts w:ascii="Times New Roman" w:eastAsia="仿宋_GB2312" w:hAnsi="Times New Roman" w:cs="Times New Roman"/>
          <w:color w:val="000000"/>
          <w:spacing w:val="8"/>
          <w:kern w:val="0"/>
          <w:sz w:val="28"/>
          <w:szCs w:val="28"/>
        </w:rPr>
        <w:t>50%</w:t>
      </w:r>
      <w:r w:rsidRPr="0033070A">
        <w:rPr>
          <w:rFonts w:ascii="Times New Roman" w:eastAsia="仿宋_GB2312" w:hAnsi="Times New Roman" w:cs="Times New Roman"/>
          <w:color w:val="000000"/>
          <w:spacing w:val="8"/>
          <w:kern w:val="0"/>
          <w:sz w:val="28"/>
          <w:szCs w:val="28"/>
        </w:rPr>
        <w:t>安排使用，</w:t>
      </w:r>
      <w:r w:rsidR="003E7199" w:rsidRPr="003E7199">
        <w:rPr>
          <w:rFonts w:ascii="Times New Roman" w:eastAsia="仿宋_GB2312" w:hAnsi="Times New Roman" w:cs="Times New Roman" w:hint="eastAsia"/>
          <w:color w:val="000000"/>
          <w:spacing w:val="8"/>
          <w:kern w:val="0"/>
          <w:sz w:val="28"/>
          <w:szCs w:val="28"/>
        </w:rPr>
        <w:t>纳入预算管理</w:t>
      </w:r>
      <w:r w:rsidRPr="0033070A">
        <w:rPr>
          <w:rFonts w:ascii="Times New Roman" w:eastAsia="仿宋_GB2312" w:hAnsi="Times New Roman" w:cs="Times New Roman"/>
          <w:color w:val="000000"/>
          <w:spacing w:val="8"/>
          <w:kern w:val="0"/>
          <w:sz w:val="28"/>
          <w:szCs w:val="28"/>
        </w:rPr>
        <w:t>。</w:t>
      </w:r>
    </w:p>
    <w:p w14:paraId="2973DC28" w14:textId="508CAE56" w:rsidR="0033070A" w:rsidRPr="0033070A" w:rsidRDefault="0033070A" w:rsidP="0033070A">
      <w:pPr>
        <w:spacing w:line="500" w:lineRule="exact"/>
        <w:ind w:firstLineChars="200" w:firstLine="594"/>
        <w:rPr>
          <w:rFonts w:ascii="Times New Roman" w:eastAsia="仿宋_GB2312" w:hAnsi="Times New Roman" w:cs="Times New Roman"/>
          <w:color w:val="000000"/>
          <w:spacing w:val="8"/>
          <w:kern w:val="0"/>
          <w:sz w:val="28"/>
          <w:szCs w:val="28"/>
        </w:rPr>
      </w:pPr>
      <w:r w:rsidRPr="0033070A">
        <w:rPr>
          <w:rFonts w:ascii="Times New Roman" w:eastAsia="仿宋_GB2312" w:hAnsi="Times New Roman" w:cs="Times New Roman"/>
          <w:b/>
          <w:color w:val="000000"/>
          <w:spacing w:val="8"/>
          <w:kern w:val="0"/>
          <w:sz w:val="28"/>
          <w:szCs w:val="28"/>
        </w:rPr>
        <w:t>第十</w:t>
      </w:r>
      <w:r w:rsidR="00065420">
        <w:rPr>
          <w:rFonts w:ascii="Times New Roman" w:eastAsia="仿宋_GB2312" w:hAnsi="Times New Roman" w:cs="Times New Roman" w:hint="eastAsia"/>
          <w:b/>
          <w:color w:val="000000"/>
          <w:spacing w:val="8"/>
          <w:kern w:val="0"/>
          <w:sz w:val="28"/>
          <w:szCs w:val="28"/>
        </w:rPr>
        <w:t>六</w:t>
      </w:r>
      <w:r w:rsidRPr="0033070A">
        <w:rPr>
          <w:rFonts w:ascii="Times New Roman" w:eastAsia="仿宋_GB2312" w:hAnsi="Times New Roman" w:cs="Times New Roman"/>
          <w:b/>
          <w:color w:val="000000"/>
          <w:spacing w:val="8"/>
          <w:kern w:val="0"/>
          <w:sz w:val="28"/>
          <w:szCs w:val="28"/>
        </w:rPr>
        <w:t>条</w:t>
      </w:r>
      <w:r w:rsidRPr="0033070A">
        <w:rPr>
          <w:rFonts w:ascii="Times New Roman" w:eastAsia="仿宋_GB2312" w:hAnsi="Times New Roman" w:cs="Times New Roman"/>
          <w:color w:val="000000"/>
          <w:spacing w:val="8"/>
          <w:kern w:val="0"/>
          <w:sz w:val="28"/>
          <w:szCs w:val="28"/>
        </w:rPr>
        <w:t xml:space="preserve"> </w:t>
      </w:r>
      <w:r w:rsidRPr="0033070A">
        <w:rPr>
          <w:rFonts w:ascii="Times New Roman" w:eastAsia="仿宋_GB2312" w:hAnsi="Times New Roman" w:cs="Times New Roman"/>
          <w:color w:val="000000"/>
          <w:spacing w:val="8"/>
          <w:kern w:val="0"/>
          <w:sz w:val="28"/>
          <w:szCs w:val="28"/>
        </w:rPr>
        <w:t>土地成交总价款扣除区、镇调节金后剩余收益的</w:t>
      </w:r>
      <w:r w:rsidRPr="0033070A">
        <w:rPr>
          <w:rFonts w:ascii="Times New Roman" w:eastAsia="仿宋_GB2312" w:hAnsi="Times New Roman" w:cs="Times New Roman"/>
          <w:color w:val="000000"/>
          <w:spacing w:val="8"/>
          <w:kern w:val="0"/>
          <w:sz w:val="28"/>
          <w:szCs w:val="28"/>
        </w:rPr>
        <w:t>2.5%</w:t>
      </w:r>
      <w:r w:rsidRPr="0033070A">
        <w:rPr>
          <w:rFonts w:ascii="Times New Roman" w:eastAsia="仿宋_GB2312" w:hAnsi="Times New Roman" w:cs="Times New Roman"/>
          <w:color w:val="000000"/>
          <w:spacing w:val="8"/>
          <w:kern w:val="0"/>
          <w:sz w:val="28"/>
          <w:szCs w:val="28"/>
        </w:rPr>
        <w:t>由区统筹用于设立集体经营性建设用地抵押贷款风险补偿资金。</w:t>
      </w:r>
    </w:p>
    <w:p w14:paraId="5CD1B89B"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第六章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罚则</w:t>
      </w:r>
    </w:p>
    <w:p w14:paraId="74A3F67C" w14:textId="3AA9A08A" w:rsidR="0033070A" w:rsidRPr="0033070A" w:rsidRDefault="0033070A" w:rsidP="0033070A">
      <w:pPr>
        <w:spacing w:line="500" w:lineRule="exact"/>
        <w:ind w:firstLineChars="200" w:firstLine="594"/>
        <w:rPr>
          <w:rFonts w:ascii="Times New Roman" w:eastAsia="仿宋_GB2312" w:hAnsi="Times New Roman" w:cs="Times New Roman"/>
          <w:color w:val="00000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十七</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除由区财政部门代扣代缴调节金外，调节金缴纳义务人应在交易缴纳义务时间内缴纳调节金，未按规定及时足额缴纳调节金的，按日加收调节金额万分之五的滞纳金，滞纳金随同调节金一并纳入地方国库。</w:t>
      </w:r>
    </w:p>
    <w:p w14:paraId="5133EDA1" w14:textId="0E38FD1B" w:rsidR="0033070A" w:rsidRPr="0033070A" w:rsidRDefault="0033070A" w:rsidP="0033070A">
      <w:pPr>
        <w:spacing w:line="500" w:lineRule="exact"/>
        <w:ind w:firstLineChars="200" w:firstLine="594"/>
        <w:rPr>
          <w:rFonts w:ascii="Times New Roman" w:eastAsia="仿宋_GB2312" w:hAnsi="Times New Roman" w:cs="Times New Roman"/>
          <w:color w:val="00000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十八</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对伪造、变造合同或串通订立虚假合同以及采取违规篡改历史成本、虚列扣除项目等其他不正当手段逃避缴纳调节金的，由区财政局、</w:t>
      </w:r>
      <w:r w:rsidR="001B0A7C">
        <w:rPr>
          <w:rFonts w:ascii="Times New Roman" w:eastAsia="仿宋_GB2312" w:hAnsi="Times New Roman" w:cs="Times New Roman" w:hint="eastAsia"/>
          <w:kern w:val="0"/>
          <w:sz w:val="28"/>
          <w:szCs w:val="28"/>
        </w:rPr>
        <w:t>自然资源主管部门</w:t>
      </w:r>
      <w:r w:rsidRPr="0033070A">
        <w:rPr>
          <w:rFonts w:ascii="Times New Roman" w:eastAsia="仿宋_GB2312" w:hAnsi="Times New Roman" w:cs="Times New Roman"/>
          <w:color w:val="000000"/>
          <w:spacing w:val="8"/>
          <w:kern w:val="0"/>
          <w:sz w:val="28"/>
          <w:szCs w:val="28"/>
        </w:rPr>
        <w:t>责令改正，对应</w:t>
      </w:r>
      <w:proofErr w:type="gramStart"/>
      <w:r w:rsidRPr="0033070A">
        <w:rPr>
          <w:rFonts w:ascii="Times New Roman" w:eastAsia="仿宋_GB2312" w:hAnsi="Times New Roman" w:cs="Times New Roman"/>
          <w:color w:val="000000"/>
          <w:spacing w:val="8"/>
          <w:kern w:val="0"/>
          <w:sz w:val="28"/>
          <w:szCs w:val="28"/>
        </w:rPr>
        <w:t>缴</w:t>
      </w:r>
      <w:proofErr w:type="gramEnd"/>
      <w:r w:rsidRPr="0033070A">
        <w:rPr>
          <w:rFonts w:ascii="Times New Roman" w:eastAsia="仿宋_GB2312" w:hAnsi="Times New Roman" w:cs="Times New Roman"/>
          <w:color w:val="000000"/>
          <w:spacing w:val="8"/>
          <w:kern w:val="0"/>
          <w:sz w:val="28"/>
          <w:szCs w:val="28"/>
        </w:rPr>
        <w:t>未缴调节金的，按调节金的</w:t>
      </w:r>
      <w:r w:rsidRPr="0033070A">
        <w:rPr>
          <w:rFonts w:ascii="Times New Roman" w:eastAsia="仿宋_GB2312" w:hAnsi="Times New Roman" w:cs="Times New Roman"/>
          <w:color w:val="000000"/>
          <w:spacing w:val="8"/>
          <w:kern w:val="0"/>
          <w:sz w:val="28"/>
          <w:szCs w:val="28"/>
        </w:rPr>
        <w:t>1.3</w:t>
      </w:r>
      <w:r w:rsidRPr="0033070A">
        <w:rPr>
          <w:rFonts w:ascii="Times New Roman" w:eastAsia="仿宋_GB2312" w:hAnsi="Times New Roman" w:cs="Times New Roman"/>
          <w:color w:val="000000"/>
          <w:spacing w:val="8"/>
          <w:kern w:val="0"/>
          <w:sz w:val="28"/>
          <w:szCs w:val="28"/>
        </w:rPr>
        <w:t>倍进行追缴。</w:t>
      </w:r>
    </w:p>
    <w:p w14:paraId="5030199F" w14:textId="77777777" w:rsidR="0033070A" w:rsidRPr="0033070A" w:rsidRDefault="0033070A" w:rsidP="0033070A">
      <w:pPr>
        <w:spacing w:before="120" w:after="120" w:line="560" w:lineRule="exact"/>
        <w:jc w:val="center"/>
        <w:outlineLvl w:val="0"/>
        <w:rPr>
          <w:rFonts w:ascii="Times New Roman" w:eastAsia="黑体" w:hAnsi="Times New Roman" w:cs="Times New Roman"/>
          <w:sz w:val="32"/>
          <w:szCs w:val="32"/>
        </w:rPr>
      </w:pPr>
      <w:r w:rsidRPr="0033070A">
        <w:rPr>
          <w:rFonts w:ascii="Times New Roman" w:eastAsia="黑体" w:hAnsi="Times New Roman" w:cs="Times New Roman"/>
          <w:sz w:val="32"/>
          <w:szCs w:val="32"/>
        </w:rPr>
        <w:t>第七章</w:t>
      </w:r>
      <w:r w:rsidRPr="0033070A">
        <w:rPr>
          <w:rFonts w:ascii="Times New Roman" w:eastAsia="黑体" w:hAnsi="Times New Roman" w:cs="Times New Roman"/>
          <w:sz w:val="32"/>
          <w:szCs w:val="32"/>
        </w:rPr>
        <w:t xml:space="preserve">  </w:t>
      </w:r>
      <w:r w:rsidRPr="0033070A">
        <w:rPr>
          <w:rFonts w:ascii="Times New Roman" w:eastAsia="黑体" w:hAnsi="Times New Roman" w:cs="Times New Roman"/>
          <w:sz w:val="32"/>
          <w:szCs w:val="32"/>
        </w:rPr>
        <w:t>附则</w:t>
      </w:r>
    </w:p>
    <w:p w14:paraId="6053C453" w14:textId="6EE0EA2E" w:rsidR="0033070A" w:rsidRPr="0033070A" w:rsidRDefault="0033070A" w:rsidP="004772B5">
      <w:pPr>
        <w:spacing w:line="500" w:lineRule="exact"/>
        <w:ind w:firstLineChars="200" w:firstLine="594"/>
        <w:rPr>
          <w:rFonts w:ascii="Times New Roman" w:eastAsia="仿宋_GB2312" w:hAnsi="Times New Roman" w:cs="Times New Roman"/>
          <w:color w:val="000000"/>
          <w:sz w:val="28"/>
          <w:szCs w:val="28"/>
        </w:rPr>
      </w:pPr>
      <w:r w:rsidRPr="0033070A">
        <w:rPr>
          <w:rFonts w:ascii="Times New Roman" w:eastAsia="仿宋_GB2312" w:hAnsi="Times New Roman" w:cs="Times New Roman"/>
          <w:b/>
          <w:bCs/>
          <w:color w:val="000000"/>
          <w:spacing w:val="8"/>
          <w:kern w:val="0"/>
          <w:sz w:val="28"/>
          <w:szCs w:val="28"/>
        </w:rPr>
        <w:t>第</w:t>
      </w:r>
      <w:r w:rsidR="00065420">
        <w:rPr>
          <w:rFonts w:ascii="Times New Roman" w:eastAsia="仿宋_GB2312" w:hAnsi="Times New Roman" w:cs="Times New Roman" w:hint="eastAsia"/>
          <w:b/>
          <w:bCs/>
          <w:color w:val="000000"/>
          <w:spacing w:val="8"/>
          <w:kern w:val="0"/>
          <w:sz w:val="28"/>
          <w:szCs w:val="28"/>
        </w:rPr>
        <w:t>十九</w:t>
      </w:r>
      <w:r w:rsidRPr="0033070A">
        <w:rPr>
          <w:rFonts w:ascii="Times New Roman" w:eastAsia="仿宋_GB2312" w:hAnsi="Times New Roman" w:cs="Times New Roman"/>
          <w:b/>
          <w:bCs/>
          <w:color w:val="000000"/>
          <w:spacing w:val="8"/>
          <w:kern w:val="0"/>
          <w:sz w:val="28"/>
          <w:szCs w:val="28"/>
        </w:rPr>
        <w:t>条</w:t>
      </w:r>
      <w:r w:rsidRPr="0033070A">
        <w:rPr>
          <w:rFonts w:ascii="Times New Roman" w:eastAsia="楷体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本办法由区人民政府、区财政部门及相关部门负责解释。</w:t>
      </w:r>
    </w:p>
    <w:p w14:paraId="089F7CA5" w14:textId="4584DF3B" w:rsidR="0033070A" w:rsidRPr="003653A2" w:rsidRDefault="0033070A" w:rsidP="004772B5">
      <w:pPr>
        <w:widowControl/>
        <w:shd w:val="clear" w:color="auto" w:fill="FFFFFF"/>
        <w:spacing w:line="500" w:lineRule="exact"/>
        <w:ind w:firstLineChars="200" w:firstLine="594"/>
        <w:rPr>
          <w:rFonts w:ascii="Times New Roman" w:eastAsia="仿宋_GB2312" w:hAnsi="Times New Roman" w:cs="Times New Roman"/>
          <w:sz w:val="28"/>
          <w:szCs w:val="28"/>
        </w:rPr>
      </w:pPr>
      <w:r w:rsidRPr="0033070A">
        <w:rPr>
          <w:rFonts w:ascii="Times New Roman" w:eastAsia="仿宋_GB2312" w:hAnsi="Times New Roman" w:cs="Times New Roman"/>
          <w:b/>
          <w:bCs/>
          <w:color w:val="000000"/>
          <w:spacing w:val="8"/>
          <w:kern w:val="0"/>
          <w:sz w:val="28"/>
          <w:szCs w:val="28"/>
        </w:rPr>
        <w:t>第二十条</w:t>
      </w:r>
      <w:r w:rsidRPr="0033070A">
        <w:rPr>
          <w:rFonts w:ascii="Times New Roman" w:eastAsia="仿宋_GB2312" w:hAnsi="Times New Roman" w:cs="Times New Roman"/>
          <w:color w:val="000000"/>
          <w:sz w:val="28"/>
          <w:szCs w:val="28"/>
        </w:rPr>
        <w:t xml:space="preserve"> </w:t>
      </w:r>
      <w:r w:rsidRPr="0033070A">
        <w:rPr>
          <w:rFonts w:ascii="Times New Roman" w:eastAsia="仿宋_GB2312" w:hAnsi="Times New Roman" w:cs="Times New Roman"/>
          <w:color w:val="000000"/>
          <w:spacing w:val="8"/>
          <w:kern w:val="0"/>
          <w:sz w:val="28"/>
          <w:szCs w:val="28"/>
        </w:rPr>
        <w:t>本办法</w:t>
      </w:r>
      <w:r w:rsidR="003653A2" w:rsidRPr="001B140F">
        <w:rPr>
          <w:rFonts w:ascii="Times New Roman" w:eastAsia="仿宋_GB2312" w:hAnsi="Times New Roman" w:cs="Times New Roman" w:hint="eastAsia"/>
          <w:sz w:val="28"/>
          <w:szCs w:val="28"/>
        </w:rPr>
        <w:t>自发布之日起至</w:t>
      </w:r>
      <w:r w:rsidR="003653A2">
        <w:rPr>
          <w:rFonts w:ascii="Times New Roman" w:eastAsia="仿宋_GB2312" w:hAnsi="Times New Roman" w:cs="Times New Roman"/>
          <w:sz w:val="28"/>
          <w:szCs w:val="28"/>
        </w:rPr>
        <w:t>2027</w:t>
      </w:r>
      <w:r w:rsidR="003653A2" w:rsidRPr="001B140F">
        <w:rPr>
          <w:rFonts w:ascii="Times New Roman" w:eastAsia="仿宋_GB2312" w:hAnsi="Times New Roman" w:cs="Times New Roman"/>
          <w:sz w:val="28"/>
          <w:szCs w:val="28"/>
        </w:rPr>
        <w:t>年</w:t>
      </w:r>
      <w:r w:rsidR="003653A2">
        <w:rPr>
          <w:rFonts w:ascii="Times New Roman" w:eastAsia="仿宋_GB2312" w:hAnsi="Times New Roman" w:cs="Times New Roman"/>
          <w:sz w:val="28"/>
          <w:szCs w:val="28"/>
        </w:rPr>
        <w:t>9</w:t>
      </w:r>
      <w:r w:rsidR="003653A2" w:rsidRPr="001B140F">
        <w:rPr>
          <w:rFonts w:ascii="Times New Roman" w:eastAsia="仿宋_GB2312" w:hAnsi="Times New Roman" w:cs="Times New Roman"/>
          <w:sz w:val="28"/>
          <w:szCs w:val="28"/>
        </w:rPr>
        <w:t>月</w:t>
      </w:r>
      <w:r w:rsidR="003653A2" w:rsidRPr="001B140F">
        <w:rPr>
          <w:rFonts w:ascii="Times New Roman" w:eastAsia="仿宋_GB2312" w:hAnsi="Times New Roman" w:cs="Times New Roman"/>
          <w:sz w:val="28"/>
          <w:szCs w:val="28"/>
        </w:rPr>
        <w:t>3</w:t>
      </w:r>
      <w:r w:rsidR="003653A2">
        <w:rPr>
          <w:rFonts w:ascii="Times New Roman" w:eastAsia="仿宋_GB2312" w:hAnsi="Times New Roman" w:cs="Times New Roman"/>
          <w:sz w:val="28"/>
          <w:szCs w:val="28"/>
        </w:rPr>
        <w:t>0</w:t>
      </w:r>
      <w:r w:rsidR="003653A2" w:rsidRPr="001B140F">
        <w:rPr>
          <w:rFonts w:ascii="Times New Roman" w:eastAsia="仿宋_GB2312" w:hAnsi="Times New Roman" w:cs="Times New Roman"/>
          <w:sz w:val="28"/>
          <w:szCs w:val="28"/>
        </w:rPr>
        <w:t>日有效</w:t>
      </w:r>
      <w:r w:rsidRPr="0033070A">
        <w:rPr>
          <w:rFonts w:ascii="Times New Roman" w:eastAsia="仿宋_GB2312" w:hAnsi="Times New Roman" w:cs="Times New Roman"/>
          <w:color w:val="000000"/>
          <w:spacing w:val="8"/>
          <w:kern w:val="0"/>
          <w:sz w:val="28"/>
          <w:szCs w:val="28"/>
        </w:rPr>
        <w:t>。</w:t>
      </w:r>
      <w:r w:rsidR="003653A2" w:rsidRPr="001B140F">
        <w:rPr>
          <w:rFonts w:ascii="Times New Roman" w:eastAsia="仿宋_GB2312" w:hAnsi="Times New Roman" w:cs="Times New Roman"/>
          <w:sz w:val="28"/>
          <w:szCs w:val="28"/>
        </w:rPr>
        <w:t>施行过程中与法律法规及上级政策不一致的从其规定</w:t>
      </w:r>
      <w:r w:rsidRPr="0033070A">
        <w:rPr>
          <w:rFonts w:ascii="Times New Roman" w:eastAsia="仿宋_GB2312" w:hAnsi="Times New Roman" w:cs="Times New Roman"/>
          <w:color w:val="000000"/>
          <w:spacing w:val="8"/>
          <w:kern w:val="0"/>
          <w:sz w:val="28"/>
          <w:szCs w:val="28"/>
        </w:rPr>
        <w:t>。</w:t>
      </w:r>
    </w:p>
    <w:sectPr w:rsidR="0033070A" w:rsidRPr="003653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A090" w14:textId="77777777" w:rsidR="0098453E" w:rsidRDefault="0098453E" w:rsidP="00BB17EE">
      <w:r>
        <w:separator/>
      </w:r>
    </w:p>
  </w:endnote>
  <w:endnote w:type="continuationSeparator" w:id="0">
    <w:p w14:paraId="5B356209" w14:textId="77777777" w:rsidR="0098453E" w:rsidRDefault="0098453E" w:rsidP="00BB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仿宋_GB2312" w:hAnsi="Times New Roman" w:cs="Times New Roman"/>
        <w:sz w:val="16"/>
        <w:szCs w:val="16"/>
      </w:rPr>
      <w:id w:val="1416203927"/>
      <w:docPartObj>
        <w:docPartGallery w:val="Page Numbers (Bottom of Page)"/>
        <w:docPartUnique/>
      </w:docPartObj>
    </w:sdtPr>
    <w:sdtEndPr/>
    <w:sdtContent>
      <w:p w14:paraId="23722E2D" w14:textId="477071E2" w:rsidR="00BB17EE" w:rsidRPr="00BB17EE" w:rsidRDefault="00BB17EE">
        <w:pPr>
          <w:pStyle w:val="a5"/>
          <w:jc w:val="center"/>
          <w:rPr>
            <w:rFonts w:ascii="Times New Roman" w:eastAsia="仿宋_GB2312" w:hAnsi="Times New Roman" w:cs="Times New Roman"/>
            <w:sz w:val="16"/>
            <w:szCs w:val="16"/>
          </w:rPr>
        </w:pPr>
        <w:r w:rsidRPr="00BB17EE">
          <w:rPr>
            <w:rFonts w:ascii="Times New Roman" w:eastAsia="仿宋_GB2312" w:hAnsi="Times New Roman" w:cs="Times New Roman"/>
            <w:sz w:val="16"/>
            <w:szCs w:val="16"/>
          </w:rPr>
          <w:fldChar w:fldCharType="begin"/>
        </w:r>
        <w:r w:rsidRPr="00BB17EE">
          <w:rPr>
            <w:rFonts w:ascii="Times New Roman" w:eastAsia="仿宋_GB2312" w:hAnsi="Times New Roman" w:cs="Times New Roman"/>
            <w:sz w:val="16"/>
            <w:szCs w:val="16"/>
          </w:rPr>
          <w:instrText>PAGE   \* MERGEFORMAT</w:instrText>
        </w:r>
        <w:r w:rsidRPr="00BB17EE">
          <w:rPr>
            <w:rFonts w:ascii="Times New Roman" w:eastAsia="仿宋_GB2312" w:hAnsi="Times New Roman" w:cs="Times New Roman"/>
            <w:sz w:val="16"/>
            <w:szCs w:val="16"/>
          </w:rPr>
          <w:fldChar w:fldCharType="separate"/>
        </w:r>
        <w:r w:rsidRPr="00BB17EE">
          <w:rPr>
            <w:rFonts w:ascii="Times New Roman" w:eastAsia="仿宋_GB2312" w:hAnsi="Times New Roman" w:cs="Times New Roman"/>
            <w:sz w:val="16"/>
            <w:szCs w:val="16"/>
            <w:lang w:val="zh-CN"/>
          </w:rPr>
          <w:t>2</w:t>
        </w:r>
        <w:r w:rsidRPr="00BB17EE">
          <w:rPr>
            <w:rFonts w:ascii="Times New Roman" w:eastAsia="仿宋_GB2312" w:hAnsi="Times New Roman" w:cs="Times New Roman"/>
            <w:sz w:val="16"/>
            <w:szCs w:val="16"/>
          </w:rPr>
          <w:fldChar w:fldCharType="end"/>
        </w:r>
      </w:p>
    </w:sdtContent>
  </w:sdt>
  <w:p w14:paraId="05D2A6EE" w14:textId="77777777" w:rsidR="00BB17EE" w:rsidRPr="00BB17EE" w:rsidRDefault="00BB17EE">
    <w:pPr>
      <w:pStyle w:val="a5"/>
      <w:rPr>
        <w:rFonts w:ascii="Times New Roman" w:eastAsia="仿宋_GB2312"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6D2D" w14:textId="77777777" w:rsidR="0098453E" w:rsidRDefault="0098453E" w:rsidP="00BB17EE">
      <w:r>
        <w:separator/>
      </w:r>
    </w:p>
  </w:footnote>
  <w:footnote w:type="continuationSeparator" w:id="0">
    <w:p w14:paraId="6C11EE0E" w14:textId="77777777" w:rsidR="0098453E" w:rsidRDefault="0098453E" w:rsidP="00BB1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70"/>
    <w:rsid w:val="00065420"/>
    <w:rsid w:val="000B717B"/>
    <w:rsid w:val="000D5E25"/>
    <w:rsid w:val="000E23A8"/>
    <w:rsid w:val="00113083"/>
    <w:rsid w:val="001566EF"/>
    <w:rsid w:val="001B0A7C"/>
    <w:rsid w:val="001D1F3F"/>
    <w:rsid w:val="002446B1"/>
    <w:rsid w:val="00272947"/>
    <w:rsid w:val="00320EBA"/>
    <w:rsid w:val="00325257"/>
    <w:rsid w:val="0033070A"/>
    <w:rsid w:val="003653A2"/>
    <w:rsid w:val="003C6B7E"/>
    <w:rsid w:val="003E2332"/>
    <w:rsid w:val="003E7199"/>
    <w:rsid w:val="004248C3"/>
    <w:rsid w:val="00435A61"/>
    <w:rsid w:val="0044501F"/>
    <w:rsid w:val="004772B5"/>
    <w:rsid w:val="004B2B70"/>
    <w:rsid w:val="004C6713"/>
    <w:rsid w:val="00587247"/>
    <w:rsid w:val="005B3BDE"/>
    <w:rsid w:val="005B7D68"/>
    <w:rsid w:val="005F100B"/>
    <w:rsid w:val="00604222"/>
    <w:rsid w:val="00626859"/>
    <w:rsid w:val="00662646"/>
    <w:rsid w:val="00695B20"/>
    <w:rsid w:val="00766D05"/>
    <w:rsid w:val="007C3E46"/>
    <w:rsid w:val="007F5F70"/>
    <w:rsid w:val="0098453E"/>
    <w:rsid w:val="009F09AF"/>
    <w:rsid w:val="009F5F50"/>
    <w:rsid w:val="00A111F4"/>
    <w:rsid w:val="00B3274F"/>
    <w:rsid w:val="00B878E1"/>
    <w:rsid w:val="00B95648"/>
    <w:rsid w:val="00BB17EE"/>
    <w:rsid w:val="00C304B7"/>
    <w:rsid w:val="00C94F2D"/>
    <w:rsid w:val="00CF6C3C"/>
    <w:rsid w:val="00D17F95"/>
    <w:rsid w:val="00D376AA"/>
    <w:rsid w:val="00D412F0"/>
    <w:rsid w:val="00D57C9B"/>
    <w:rsid w:val="00DA2CF1"/>
    <w:rsid w:val="00DC2B53"/>
    <w:rsid w:val="00DD3339"/>
    <w:rsid w:val="00E81572"/>
    <w:rsid w:val="00EA474A"/>
    <w:rsid w:val="00EF121A"/>
    <w:rsid w:val="00FD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EAF7"/>
  <w15:chartTrackingRefBased/>
  <w15:docId w15:val="{644D9F6C-5D3D-47D0-92FA-B3C46224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7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7EE"/>
    <w:rPr>
      <w:sz w:val="18"/>
      <w:szCs w:val="18"/>
    </w:rPr>
  </w:style>
  <w:style w:type="paragraph" w:styleId="a5">
    <w:name w:val="footer"/>
    <w:basedOn w:val="a"/>
    <w:link w:val="a6"/>
    <w:uiPriority w:val="99"/>
    <w:unhideWhenUsed/>
    <w:rsid w:val="00BB17EE"/>
    <w:pPr>
      <w:tabs>
        <w:tab w:val="center" w:pos="4153"/>
        <w:tab w:val="right" w:pos="8306"/>
      </w:tabs>
      <w:snapToGrid w:val="0"/>
      <w:jc w:val="left"/>
    </w:pPr>
    <w:rPr>
      <w:sz w:val="18"/>
      <w:szCs w:val="18"/>
    </w:rPr>
  </w:style>
  <w:style w:type="character" w:customStyle="1" w:styleId="a6">
    <w:name w:val="页脚 字符"/>
    <w:basedOn w:val="a0"/>
    <w:link w:val="a5"/>
    <w:uiPriority w:val="99"/>
    <w:rsid w:val="00BB1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E990-3216-4D87-94AF-436ED58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2024-06-26T07:40:00Z</dcterms:created>
  <dcterms:modified xsi:type="dcterms:W3CDTF">2024-07-04T02:23:00Z</dcterms:modified>
</cp:coreProperties>
</file>