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6F221">
      <w:pPr>
        <w:pStyle w:val="8"/>
        <w:widowControl w:val="0"/>
        <w:overflowPunct w:val="0"/>
        <w:autoSpaceDE w:val="0"/>
        <w:autoSpaceDN w:val="0"/>
        <w:adjustRightInd w:val="0"/>
        <w:snapToGrid w:val="0"/>
        <w:spacing w:before="0" w:beforeAutospacing="0" w:after="0" w:afterAutospacing="0" w:line="570" w:lineRule="exact"/>
        <w:rPr>
          <w:rFonts w:hint="eastAsia" w:ascii="Times New Roman" w:eastAsia="方正小标宋简体" w:cs="Times New Roman"/>
          <w:snapToGrid w:val="0"/>
          <w:kern w:val="0"/>
          <w:sz w:val="44"/>
          <w:szCs w:val="44"/>
          <w:lang w:eastAsia="zh-CN"/>
        </w:rPr>
      </w:pPr>
      <w:r>
        <w:rPr>
          <w:rFonts w:hint="eastAsia" w:ascii="Times New Roman" w:hAnsi="Times New Roman" w:eastAsia="黑体" w:cs="Times New Roman"/>
          <w:kern w:val="2"/>
          <w:sz w:val="32"/>
          <w:szCs w:val="32"/>
          <w:lang w:eastAsia="zh-CN"/>
        </w:rPr>
        <w:t>附件</w:t>
      </w:r>
      <w:r>
        <w:rPr>
          <w:rFonts w:hint="eastAsia" w:ascii="Times New Roman" w:hAnsi="Times New Roman" w:eastAsia="黑体" w:cs="Times New Roman"/>
          <w:kern w:val="2"/>
          <w:sz w:val="32"/>
          <w:szCs w:val="32"/>
          <w:lang w:val="en-US" w:eastAsia="zh-CN"/>
        </w:rPr>
        <w:t>5</w:t>
      </w:r>
    </w:p>
    <w:p w14:paraId="3B94E895">
      <w:pPr>
        <w:autoSpaceDE w:val="0"/>
        <w:autoSpaceDN w:val="0"/>
        <w:snapToGrid w:val="0"/>
        <w:spacing w:line="592" w:lineRule="exact"/>
        <w:jc w:val="center"/>
        <w:rPr>
          <w:rFonts w:ascii="Times New Roman" w:eastAsia="方正小标宋简体" w:cs="Times New Roman"/>
          <w:snapToGrid w:val="0"/>
          <w:kern w:val="0"/>
          <w:sz w:val="44"/>
          <w:szCs w:val="44"/>
        </w:rPr>
      </w:pPr>
      <w:r>
        <w:rPr>
          <w:rFonts w:hint="eastAsia" w:ascii="Times New Roman" w:eastAsia="方正小标宋简体" w:cs="Times New Roman"/>
          <w:snapToGrid w:val="0"/>
          <w:kern w:val="0"/>
          <w:sz w:val="44"/>
          <w:szCs w:val="44"/>
          <w:lang w:eastAsia="zh-CN"/>
        </w:rPr>
        <w:t>科研诚信</w:t>
      </w:r>
      <w:r>
        <w:rPr>
          <w:rFonts w:ascii="Times New Roman" w:eastAsia="方正小标宋简体" w:cs="Times New Roman"/>
          <w:snapToGrid w:val="0"/>
          <w:kern w:val="0"/>
          <w:sz w:val="44"/>
          <w:szCs w:val="44"/>
        </w:rPr>
        <w:t>承诺书</w:t>
      </w:r>
    </w:p>
    <w:p w14:paraId="5AAB6ACD">
      <w:pPr>
        <w:autoSpaceDE w:val="0"/>
        <w:autoSpaceDN w:val="0"/>
        <w:snapToGrid w:val="0"/>
        <w:spacing w:line="592" w:lineRule="exact"/>
        <w:ind w:firstLine="624"/>
        <w:rPr>
          <w:rFonts w:ascii="Times New Roman" w:eastAsia="仿宋_GB2312" w:cs="Times New Roman"/>
          <w:szCs w:val="32"/>
        </w:rPr>
      </w:pPr>
    </w:p>
    <w:p w14:paraId="7D2D3008">
      <w:pPr>
        <w:spacing w:line="592" w:lineRule="exact"/>
        <w:ind w:firstLine="632" w:firstLineChars="200"/>
        <w:rPr>
          <w:rFonts w:ascii="Times New Roman" w:eastAsia="仿宋_GB2312" w:cs="Times New Roman"/>
          <w:szCs w:val="32"/>
        </w:rPr>
      </w:pPr>
      <w:r>
        <w:rPr>
          <w:rFonts w:ascii="Times New Roman" w:eastAsia="仿宋_GB2312" w:cs="Times New Roman"/>
          <w:szCs w:val="32"/>
        </w:rPr>
        <w:t>在认真阅读</w:t>
      </w:r>
      <w:r>
        <w:rPr>
          <w:rFonts w:hint="eastAsia" w:ascii="Times New Roman" w:eastAsia="仿宋_GB2312" w:cs="Times New Roman"/>
          <w:szCs w:val="32"/>
          <w:lang w:eastAsia="zh-CN"/>
        </w:rPr>
        <w:t>《</w:t>
      </w:r>
      <w:r>
        <w:rPr>
          <w:rFonts w:hint="eastAsia" w:ascii="Times New Roman" w:eastAsia="仿宋_GB2312" w:cs="Times New Roman"/>
          <w:szCs w:val="32"/>
        </w:rPr>
        <w:t>关于开展钟楼区“揭榜挂帅”科技攻关暨2024年重大技术需求、高校院所成果征集的通知</w:t>
      </w:r>
      <w:r>
        <w:rPr>
          <w:rFonts w:hint="eastAsia" w:ascii="Times New Roman" w:eastAsia="仿宋_GB2312" w:cs="Times New Roman"/>
          <w:szCs w:val="32"/>
          <w:lang w:eastAsia="zh-CN"/>
        </w:rPr>
        <w:t>》（</w:t>
      </w:r>
      <w:r>
        <w:rPr>
          <w:rFonts w:hint="default" w:ascii="Times New Roman" w:hAnsi="Times New Roman" w:eastAsia="仿宋_GB2312" w:cs="Times New Roman"/>
          <w:sz w:val="32"/>
          <w:szCs w:val="32"/>
          <w:lang w:eastAsia="zh-CN"/>
        </w:rPr>
        <w:t>钟</w:t>
      </w:r>
      <w:r>
        <w:rPr>
          <w:rFonts w:hint="default" w:ascii="Times New Roman" w:hAnsi="Times New Roman" w:eastAsia="仿宋_GB2312" w:cs="Times New Roman"/>
          <w:sz w:val="32"/>
          <w:szCs w:val="32"/>
        </w:rPr>
        <w:t>科发〔2024〕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r>
        <w:rPr>
          <w:rFonts w:hint="eastAsia" w:ascii="Times New Roman" w:eastAsia="仿宋_GB2312" w:cs="Times New Roman"/>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钟楼区</w:t>
      </w:r>
      <w:r>
        <w:rPr>
          <w:rFonts w:hint="default" w:ascii="Times New Roman" w:hAnsi="Times New Roman" w:eastAsia="仿宋_GB2312" w:cs="Times New Roman"/>
          <w:sz w:val="32"/>
          <w:szCs w:val="32"/>
        </w:rPr>
        <w:t>科技计划（“揭榜挂帅”专项）项目操作规程（试行）》（</w:t>
      </w:r>
      <w:r>
        <w:rPr>
          <w:rFonts w:hint="default" w:ascii="Times New Roman" w:hAnsi="Times New Roman" w:eastAsia="仿宋_GB2312" w:cs="Times New Roman"/>
          <w:sz w:val="32"/>
          <w:szCs w:val="32"/>
          <w:lang w:eastAsia="zh-CN"/>
        </w:rPr>
        <w:t>钟</w:t>
      </w:r>
      <w:r>
        <w:rPr>
          <w:rFonts w:hint="default" w:ascii="Times New Roman" w:hAnsi="Times New Roman" w:eastAsia="仿宋_GB2312" w:cs="Times New Roman"/>
          <w:sz w:val="32"/>
          <w:szCs w:val="32"/>
        </w:rPr>
        <w:t>科发〔2024〕</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号）</w:t>
      </w:r>
      <w:r>
        <w:rPr>
          <w:rFonts w:ascii="Times New Roman" w:eastAsia="仿宋_GB2312" w:cs="Times New Roman"/>
          <w:szCs w:val="32"/>
        </w:rPr>
        <w:t>等政策文件的基础上，</w:t>
      </w:r>
      <w:r>
        <w:rPr>
          <w:rFonts w:hint="eastAsia" w:ascii="Times New Roman" w:eastAsia="仿宋_GB2312" w:cs="Times New Roman"/>
          <w:szCs w:val="32"/>
        </w:rPr>
        <w:t>本</w:t>
      </w:r>
      <w:r>
        <w:rPr>
          <w:rFonts w:ascii="Times New Roman" w:eastAsia="仿宋_GB2312" w:cs="Times New Roman"/>
          <w:szCs w:val="32"/>
        </w:rPr>
        <w:t>项目申报、实施、验收等</w:t>
      </w:r>
      <w:r>
        <w:rPr>
          <w:rFonts w:hint="eastAsia" w:ascii="Times New Roman" w:eastAsia="仿宋_GB2312" w:cs="Times New Roman"/>
          <w:szCs w:val="32"/>
        </w:rPr>
        <w:t>材料</w:t>
      </w:r>
      <w:r>
        <w:rPr>
          <w:rFonts w:ascii="Times New Roman" w:eastAsia="仿宋_GB2312" w:cs="Times New Roman"/>
          <w:szCs w:val="32"/>
        </w:rPr>
        <w:t>按程序和规定自愿编报提交。</w:t>
      </w:r>
    </w:p>
    <w:p w14:paraId="4998A2E2">
      <w:pPr>
        <w:spacing w:line="592" w:lineRule="exact"/>
        <w:ind w:firstLine="632" w:firstLineChars="200"/>
        <w:rPr>
          <w:rFonts w:ascii="Times New Roman" w:eastAsia="仿宋_GB2312" w:cs="Times New Roman"/>
          <w:szCs w:val="32"/>
        </w:rPr>
      </w:pPr>
      <w:r>
        <w:rPr>
          <w:rFonts w:ascii="Times New Roman" w:eastAsia="仿宋_GB2312" w:cs="Times New Roman"/>
          <w:szCs w:val="32"/>
        </w:rPr>
        <w:t>我们郑重承诺：</w:t>
      </w:r>
    </w:p>
    <w:p w14:paraId="7FAD9B3A">
      <w:pPr>
        <w:spacing w:line="592" w:lineRule="exact"/>
        <w:ind w:firstLine="632" w:firstLineChars="200"/>
        <w:rPr>
          <w:rFonts w:ascii="Times New Roman" w:eastAsia="仿宋_GB2312" w:cs="Times New Roman"/>
          <w:szCs w:val="32"/>
        </w:rPr>
      </w:pPr>
      <w:r>
        <w:rPr>
          <w:rFonts w:ascii="Times New Roman" w:eastAsia="仿宋_GB2312" w:cs="Times New Roman"/>
          <w:szCs w:val="32"/>
        </w:rPr>
        <w:t>1.申报立项全过程中提供项目申报书</w:t>
      </w:r>
      <w:r>
        <w:rPr>
          <w:rFonts w:hint="eastAsia" w:ascii="Times New Roman" w:eastAsia="仿宋_GB2312" w:cs="Times New Roman"/>
          <w:szCs w:val="32"/>
        </w:rPr>
        <w:t>、</w:t>
      </w:r>
      <w:r>
        <w:rPr>
          <w:rFonts w:eastAsia="仿宋_GB2312"/>
          <w:szCs w:val="32"/>
        </w:rPr>
        <w:t>科技报告、科学数据</w:t>
      </w:r>
      <w:r>
        <w:rPr>
          <w:rFonts w:ascii="Times New Roman" w:eastAsia="仿宋_GB2312" w:cs="Times New Roman"/>
          <w:szCs w:val="32"/>
        </w:rPr>
        <w:t>及附件、发票及银行回单、合作协议或技术合同等相关材料均真实有效；</w:t>
      </w:r>
    </w:p>
    <w:p w14:paraId="6A88171D">
      <w:pPr>
        <w:spacing w:line="592" w:lineRule="exact"/>
        <w:ind w:firstLine="632" w:firstLineChars="200"/>
        <w:rPr>
          <w:rFonts w:ascii="Times New Roman" w:eastAsia="仿宋_GB2312" w:cs="Times New Roman"/>
          <w:szCs w:val="32"/>
        </w:rPr>
      </w:pPr>
      <w:r>
        <w:rPr>
          <w:rFonts w:ascii="Times New Roman" w:eastAsia="仿宋_GB2312" w:cs="Times New Roman"/>
          <w:szCs w:val="32"/>
        </w:rPr>
        <w:t>2.项目与</w:t>
      </w:r>
      <w:r>
        <w:rPr>
          <w:rFonts w:hint="eastAsia" w:ascii="Times New Roman" w:eastAsia="仿宋_GB2312" w:cs="Times New Roman"/>
          <w:szCs w:val="32"/>
          <w:lang w:eastAsia="zh-CN"/>
        </w:rPr>
        <w:t>企业</w:t>
      </w:r>
      <w:r>
        <w:rPr>
          <w:rFonts w:ascii="Times New Roman" w:eastAsia="仿宋_GB2312" w:cs="Times New Roman"/>
          <w:szCs w:val="32"/>
        </w:rPr>
        <w:t>主营业务及需求紧密相关；</w:t>
      </w:r>
    </w:p>
    <w:p w14:paraId="60D279FA">
      <w:pPr>
        <w:spacing w:line="592" w:lineRule="exact"/>
        <w:ind w:firstLine="632" w:firstLineChars="200"/>
      </w:pPr>
      <w:r>
        <w:rPr>
          <w:rFonts w:hint="eastAsia" w:ascii="Times New Roman" w:eastAsia="仿宋_GB2312" w:cs="Times New Roman"/>
          <w:szCs w:val="32"/>
        </w:rPr>
        <w:t>3</w:t>
      </w:r>
      <w:r>
        <w:rPr>
          <w:rFonts w:ascii="Times New Roman" w:eastAsia="仿宋_GB2312" w:cs="Times New Roman"/>
          <w:szCs w:val="32"/>
        </w:rPr>
        <w:t>.申报单位、法定代表人</w:t>
      </w:r>
      <w:r>
        <w:rPr>
          <w:rFonts w:eastAsia="仿宋_GB2312"/>
          <w:szCs w:val="32"/>
        </w:rPr>
        <w:t>履行科研诚信管理责任</w:t>
      </w:r>
      <w:r>
        <w:rPr>
          <w:rFonts w:hint="eastAsia" w:eastAsia="仿宋_GB2312"/>
          <w:szCs w:val="32"/>
        </w:rPr>
        <w:t>，</w:t>
      </w:r>
      <w:r>
        <w:rPr>
          <w:rFonts w:ascii="Times New Roman" w:eastAsia="仿宋_GB2312" w:cs="Times New Roman"/>
          <w:szCs w:val="32"/>
        </w:rPr>
        <w:t>均无不良科研及社会信用记录，</w:t>
      </w:r>
      <w:r>
        <w:rPr>
          <w:rFonts w:eastAsia="仿宋_GB2312"/>
          <w:szCs w:val="32"/>
        </w:rPr>
        <w:t>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w:t>
      </w:r>
      <w:r>
        <w:rPr>
          <w:rFonts w:hint="eastAsia" w:eastAsia="仿宋_GB2312"/>
          <w:szCs w:val="32"/>
        </w:rPr>
        <w:t>，</w:t>
      </w:r>
      <w:r>
        <w:rPr>
          <w:rFonts w:eastAsia="仿宋_GB2312"/>
          <w:szCs w:val="32"/>
        </w:rPr>
        <w:t>没有通过贿赂或变相贿赂、故意重复申报等不正当手段申报项目，严肃查处发现的科研不端行为</w:t>
      </w:r>
      <w:r>
        <w:rPr>
          <w:rFonts w:hint="eastAsia" w:eastAsia="仿宋_GB2312"/>
          <w:szCs w:val="32"/>
        </w:rPr>
        <w:t>，</w:t>
      </w:r>
      <w:r>
        <w:rPr>
          <w:rFonts w:ascii="Times New Roman" w:eastAsia="仿宋_GB2312" w:cs="Times New Roman"/>
          <w:szCs w:val="32"/>
        </w:rPr>
        <w:t>并对项目负责人、揭榜单位及其法人的诚信负责</w:t>
      </w:r>
      <w:r>
        <w:rPr>
          <w:rFonts w:hint="eastAsia" w:ascii="Times New Roman" w:eastAsia="仿宋_GB2312" w:cs="Times New Roman"/>
          <w:szCs w:val="32"/>
        </w:rPr>
        <w:t>；</w:t>
      </w:r>
    </w:p>
    <w:p w14:paraId="49B36FF7">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4.</w:t>
      </w:r>
      <w:r>
        <w:rPr>
          <w:rFonts w:ascii="Times New Roman" w:eastAsia="仿宋_GB2312" w:cs="Times New Roman"/>
          <w:szCs w:val="32"/>
        </w:rPr>
        <w:t>发榜单位与揭榜单位不存在关联关系（关联关系参照《中华人民共和国公司法》第二百六十五条界定，即指公司控股股东、实际控制人、董事、监事、高级管理人员与其直接或者间接控制的企业之间的关系，以及可能导致公司利益转移的其他关系）；</w:t>
      </w:r>
    </w:p>
    <w:p w14:paraId="0E13EDDB">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5</w:t>
      </w:r>
      <w:r>
        <w:rPr>
          <w:rFonts w:ascii="Times New Roman" w:eastAsia="仿宋_GB2312" w:cs="Times New Roman"/>
          <w:szCs w:val="32"/>
        </w:rPr>
        <w:t>.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r>
        <w:rPr>
          <w:rFonts w:hint="eastAsia" w:ascii="Times New Roman" w:eastAsia="仿宋_GB2312" w:cs="Times New Roman"/>
          <w:szCs w:val="32"/>
        </w:rPr>
        <w:t>；</w:t>
      </w:r>
    </w:p>
    <w:p w14:paraId="7D2015FD">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6</w:t>
      </w:r>
      <w:r>
        <w:rPr>
          <w:rFonts w:ascii="Times New Roman" w:eastAsia="仿宋_GB2312" w:cs="Times New Roman"/>
          <w:szCs w:val="32"/>
        </w:rPr>
        <w:t>. 如发生项目负责人变更、承担单位变更、合同约定的主要研究目标或关键考核指标需要调整，以及其他严重影响项目实施等重大事项的，及时报主管部门和</w:t>
      </w:r>
      <w:r>
        <w:rPr>
          <w:rFonts w:hint="eastAsia" w:ascii="Times New Roman" w:eastAsia="仿宋_GB2312" w:cs="Times New Roman"/>
          <w:szCs w:val="32"/>
          <w:lang w:eastAsia="zh-CN"/>
        </w:rPr>
        <w:t>区</w:t>
      </w:r>
      <w:r>
        <w:rPr>
          <w:rFonts w:ascii="Times New Roman" w:eastAsia="仿宋_GB2312" w:cs="Times New Roman"/>
          <w:szCs w:val="32"/>
        </w:rPr>
        <w:t>科技局。</w:t>
      </w:r>
    </w:p>
    <w:p w14:paraId="5A1779A6">
      <w:pPr>
        <w:overflowPunct w:val="0"/>
        <w:autoSpaceDE w:val="0"/>
        <w:autoSpaceDN w:val="0"/>
        <w:adjustRightInd w:val="0"/>
        <w:snapToGrid w:val="0"/>
        <w:spacing w:line="570" w:lineRule="exact"/>
        <w:ind w:firstLine="632" w:firstLineChars="200"/>
        <w:rPr>
          <w:rFonts w:eastAsia="仿宋_GB2312"/>
          <w:szCs w:val="32"/>
        </w:rPr>
      </w:pPr>
      <w:r>
        <w:rPr>
          <w:rFonts w:hint="eastAsia" w:eastAsia="仿宋_GB2312"/>
          <w:szCs w:val="32"/>
        </w:rPr>
        <w:t>如有违反</w:t>
      </w:r>
      <w:r>
        <w:rPr>
          <w:rFonts w:eastAsia="仿宋_GB2312"/>
          <w:szCs w:val="32"/>
        </w:rPr>
        <w:t>，本单位将积极配合调查，并按照有关规定</w:t>
      </w:r>
      <w:r>
        <w:rPr>
          <w:rFonts w:eastAsia="仿宋_GB2312"/>
          <w:color w:val="000000"/>
          <w:szCs w:val="32"/>
        </w:rPr>
        <w:t>接受警告、通报批评、取消项目评审资格、撤销项目立项、终止项目执行、追回已拨资金、阶段性或永久取消科技计划项目和科技奖励申报资格等处理并记入不良信用记录，情节严重的</w:t>
      </w:r>
      <w:r>
        <w:rPr>
          <w:rFonts w:eastAsia="仿宋_GB2312"/>
          <w:szCs w:val="32"/>
        </w:rPr>
        <w:t>按相关规定</w:t>
      </w:r>
      <w:r>
        <w:rPr>
          <w:rFonts w:eastAsia="仿宋_GB2312"/>
          <w:color w:val="000000"/>
          <w:szCs w:val="32"/>
        </w:rPr>
        <w:t>报送至市公共信用信息平台、列入社会信用记录、实施失信联合惩戒等，依法依规予以处理</w:t>
      </w:r>
      <w:r>
        <w:rPr>
          <w:rFonts w:eastAsia="仿宋_GB2312"/>
          <w:szCs w:val="32"/>
        </w:rPr>
        <w:t>。</w:t>
      </w:r>
    </w:p>
    <w:p w14:paraId="74C95DBA">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 xml:space="preserve">                      </w:t>
      </w:r>
      <w:r>
        <w:rPr>
          <w:rFonts w:hint="eastAsia" w:ascii="Times New Roman" w:eastAsia="仿宋_GB2312" w:cs="Times New Roman"/>
          <w:szCs w:val="32"/>
          <w:lang w:val="en-US" w:eastAsia="zh-CN"/>
        </w:rPr>
        <w:t xml:space="preserve">  </w:t>
      </w:r>
      <w:r>
        <w:rPr>
          <w:rFonts w:hint="eastAsia" w:ascii="Times New Roman" w:eastAsia="仿宋_GB2312" w:cs="Times New Roman"/>
          <w:szCs w:val="32"/>
        </w:rPr>
        <w:t xml:space="preserve"> 单位名称（公章）</w:t>
      </w:r>
    </w:p>
    <w:p w14:paraId="6C1DA22D">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 xml:space="preserve">                       </w:t>
      </w:r>
      <w:r>
        <w:rPr>
          <w:rFonts w:hint="eastAsia" w:ascii="Times New Roman" w:eastAsia="仿宋_GB2312" w:cs="Times New Roman"/>
          <w:szCs w:val="32"/>
          <w:lang w:val="en-US" w:eastAsia="zh-CN"/>
        </w:rPr>
        <w:t xml:space="preserve">  </w:t>
      </w:r>
      <w:r>
        <w:rPr>
          <w:rFonts w:hint="eastAsia" w:ascii="Times New Roman" w:eastAsia="仿宋_GB2312" w:cs="Times New Roman"/>
          <w:szCs w:val="32"/>
        </w:rPr>
        <w:t>统一社会信用代码：</w:t>
      </w:r>
    </w:p>
    <w:p w14:paraId="47E3910F">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 xml:space="preserve">                       </w:t>
      </w:r>
      <w:r>
        <w:rPr>
          <w:rFonts w:hint="eastAsia" w:ascii="Times New Roman" w:eastAsia="仿宋_GB2312" w:cs="Times New Roman"/>
          <w:szCs w:val="32"/>
          <w:lang w:val="en-US" w:eastAsia="zh-CN"/>
        </w:rPr>
        <w:t xml:space="preserve">  </w:t>
      </w:r>
      <w:r>
        <w:rPr>
          <w:rFonts w:hint="eastAsia" w:ascii="Times New Roman" w:eastAsia="仿宋_GB2312" w:cs="Times New Roman"/>
          <w:szCs w:val="32"/>
        </w:rPr>
        <w:t>法人代表签字：</w:t>
      </w:r>
    </w:p>
    <w:p w14:paraId="6FA98C71">
      <w:pPr>
        <w:spacing w:line="592" w:lineRule="exact"/>
        <w:ind w:firstLine="632" w:firstLineChars="200"/>
        <w:rPr>
          <w:rFonts w:ascii="Times New Roman" w:eastAsia="仿宋_GB2312" w:cs="Times New Roman"/>
          <w:szCs w:val="32"/>
        </w:rPr>
      </w:pPr>
      <w:r>
        <w:rPr>
          <w:rFonts w:hint="eastAsia" w:ascii="Times New Roman" w:eastAsia="仿宋_GB2312" w:cs="Times New Roman"/>
          <w:szCs w:val="32"/>
        </w:rPr>
        <w:t xml:space="preserve">                          </w:t>
      </w:r>
      <w:r>
        <w:rPr>
          <w:rFonts w:hint="eastAsia" w:ascii="Times New Roman" w:eastAsia="仿宋_GB2312" w:cs="Times New Roman"/>
          <w:szCs w:val="32"/>
          <w:lang w:val="en-US" w:eastAsia="zh-CN"/>
        </w:rPr>
        <w:t xml:space="preserve">  </w:t>
      </w:r>
      <w:bookmarkStart w:id="0" w:name="_GoBack"/>
      <w:bookmarkEnd w:id="0"/>
      <w:r>
        <w:rPr>
          <w:rFonts w:hint="eastAsia" w:ascii="Times New Roman" w:eastAsia="仿宋_GB2312" w:cs="Times New Roman"/>
          <w:szCs w:val="32"/>
        </w:rPr>
        <w:t xml:space="preserve">  年  月  日</w:t>
      </w:r>
    </w:p>
    <w:sectPr>
      <w:footerReference r:id="rId5" w:type="first"/>
      <w:footerReference r:id="rId3" w:type="default"/>
      <w:footerReference r:id="rId4" w:type="even"/>
      <w:pgSz w:w="11906" w:h="16838"/>
      <w:pgMar w:top="2098" w:right="1474" w:bottom="1984" w:left="1587" w:header="851"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4E7C">
    <w:pPr>
      <w:pStyle w:val="6"/>
      <w:jc w:val="center"/>
      <w:rPr>
        <w:rFonts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BDA2">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D98D">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wMzZiMTdiOTcxZDIxMGU0MGE0NTlhZjM4ZThhZjUifQ=="/>
  </w:docVars>
  <w:rsids>
    <w:rsidRoot w:val="00B1737D"/>
    <w:rsid w:val="00170CB1"/>
    <w:rsid w:val="001A1627"/>
    <w:rsid w:val="00210001"/>
    <w:rsid w:val="002253AF"/>
    <w:rsid w:val="003104BD"/>
    <w:rsid w:val="003109BD"/>
    <w:rsid w:val="00337055"/>
    <w:rsid w:val="003605E5"/>
    <w:rsid w:val="004F2C74"/>
    <w:rsid w:val="00575E43"/>
    <w:rsid w:val="006C602D"/>
    <w:rsid w:val="007352CB"/>
    <w:rsid w:val="0080628D"/>
    <w:rsid w:val="00A31C31"/>
    <w:rsid w:val="00B1737D"/>
    <w:rsid w:val="00E30D13"/>
    <w:rsid w:val="00EA5F2B"/>
    <w:rsid w:val="00EB14B4"/>
    <w:rsid w:val="00EF34EC"/>
    <w:rsid w:val="00EF56F6"/>
    <w:rsid w:val="00F46364"/>
    <w:rsid w:val="00FE24D1"/>
    <w:rsid w:val="026E6F9B"/>
    <w:rsid w:val="11B34B32"/>
    <w:rsid w:val="1DB875D1"/>
    <w:rsid w:val="1E217A60"/>
    <w:rsid w:val="1E3E5E38"/>
    <w:rsid w:val="46782C90"/>
    <w:rsid w:val="51940F00"/>
    <w:rsid w:val="57482F01"/>
    <w:rsid w:val="598A481E"/>
    <w:rsid w:val="5AB858AF"/>
    <w:rsid w:val="69593369"/>
    <w:rsid w:val="6ABA7829"/>
    <w:rsid w:val="6ACB2474"/>
    <w:rsid w:val="6AD0590A"/>
    <w:rsid w:val="6EB14DA4"/>
    <w:rsid w:val="792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仿宋" w:cs="Arial"/>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eastAsia="黑体"/>
      <w:b/>
      <w:bCs/>
      <w:szCs w:val="32"/>
    </w:rPr>
  </w:style>
  <w:style w:type="paragraph" w:styleId="4">
    <w:name w:val="heading 3"/>
    <w:basedOn w:val="1"/>
    <w:next w:val="1"/>
    <w:qFormat/>
    <w:uiPriority w:val="0"/>
    <w:pPr>
      <w:keepNext/>
      <w:keepLines/>
      <w:spacing w:before="260" w:after="260" w:line="415"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9">
    <w:name w:val="Body Text First Indent"/>
    <w:basedOn w:val="5"/>
    <w:qFormat/>
    <w:uiPriority w:val="0"/>
    <w:pPr>
      <w:ind w:firstLine="420" w:firstLineChars="100"/>
    </w:pPr>
  </w:style>
  <w:style w:type="character" w:customStyle="1" w:styleId="12">
    <w:name w:val="页眉 字符"/>
    <w:basedOn w:val="11"/>
    <w:link w:val="7"/>
    <w:qFormat/>
    <w:uiPriority w:val="0"/>
    <w:rPr>
      <w:rFonts w:ascii="等线" w:eastAsia="等线" w:cs="Arial"/>
      <w:kern w:val="2"/>
      <w:sz w:val="18"/>
      <w:szCs w:val="18"/>
    </w:rPr>
  </w:style>
  <w:style w:type="character" w:customStyle="1" w:styleId="13">
    <w:name w:val="页脚 字符"/>
    <w:basedOn w:val="11"/>
    <w:link w:val="6"/>
    <w:qFormat/>
    <w:uiPriority w:val="0"/>
    <w:rPr>
      <w:rFonts w:ascii="等线" w:eastAsia="等线"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915</Words>
  <Characters>931</Characters>
  <Lines>7</Lines>
  <Paragraphs>2</Paragraphs>
  <TotalTime>0</TotalTime>
  <ScaleCrop>false</ScaleCrop>
  <LinksUpToDate>false</LinksUpToDate>
  <CharactersWithSpaces>1034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2020-08-28T09:59:00Z</dcterms:created>
  <dc:creator>王春亮</dc:creator>
  <cp:lastModifiedBy>Yala</cp:lastModifiedBy>
  <cp:lastPrinted>2024-08-08T01:04:00Z</cp:lastPrinted>
  <dcterms:modified xsi:type="dcterms:W3CDTF">2024-10-14T02:51:16Z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1571E696F2D14C01840DF0ED77507974_13</vt:lpwstr>
  </property>
</Properties>
</file>