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97</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371245F8">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秦某</w:t>
      </w:r>
    </w:p>
    <w:p w14:paraId="1B7B1E42">
      <w:pPr>
        <w:spacing w:line="560" w:lineRule="exact"/>
        <w:ind w:firstLine="640" w:firstLineChars="200"/>
        <w:rPr>
          <w:rFonts w:eastAsia="仿宋_GB2312"/>
          <w:sz w:val="32"/>
          <w:szCs w:val="32"/>
        </w:rPr>
      </w:pPr>
      <w:r>
        <w:rPr>
          <w:rFonts w:hint="eastAsia" w:eastAsia="仿宋_GB2312"/>
          <w:color w:val="000000"/>
          <w:sz w:val="32"/>
          <w:szCs w:val="32"/>
          <w:lang w:val="en-US" w:eastAsia="zh-CN"/>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秦某</w:t>
      </w:r>
      <w:r>
        <w:rPr>
          <w:rFonts w:eastAsia="仿宋_GB2312"/>
          <w:sz w:val="32"/>
          <w:szCs w:val="32"/>
        </w:rPr>
        <w:t>对被申请人常州市钟楼区市场监督管理局作出的</w:t>
      </w:r>
      <w:r>
        <w:rPr>
          <w:rFonts w:hint="eastAsia" w:eastAsia="仿宋_GB2312"/>
          <w:sz w:val="32"/>
          <w:szCs w:val="32"/>
          <w:lang w:val="en-US" w:eastAsia="zh-CN"/>
        </w:rPr>
        <w:t>举报</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4</w:t>
      </w:r>
      <w:r>
        <w:rPr>
          <w:rFonts w:eastAsia="仿宋_GB2312"/>
          <w:sz w:val="32"/>
          <w:szCs w:val="32"/>
        </w:rPr>
        <w:t>日向本机关申请行政复议，本机关</w:t>
      </w:r>
      <w:r>
        <w:rPr>
          <w:rFonts w:hint="eastAsia" w:eastAsia="仿宋_GB2312"/>
          <w:sz w:val="32"/>
          <w:szCs w:val="32"/>
          <w:lang w:val="en-US" w:eastAsia="zh-CN"/>
        </w:rPr>
        <w:t>于2024年9月10日</w:t>
      </w:r>
      <w:r>
        <w:rPr>
          <w:rFonts w:eastAsia="仿宋_GB2312"/>
          <w:sz w:val="32"/>
          <w:szCs w:val="32"/>
        </w:rPr>
        <w:t>依法已予受理。</w:t>
      </w:r>
      <w:r>
        <w:rPr>
          <w:rFonts w:hint="eastAsia" w:eastAsia="仿宋_GB2312"/>
          <w:sz w:val="32"/>
          <w:szCs w:val="32"/>
        </w:rPr>
        <w:t>因案件情况复杂，本机关于2024年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日决定延期作出行政复议决定</w:t>
      </w:r>
      <w:r>
        <w:rPr>
          <w:rFonts w:hint="eastAsia" w:eastAsia="仿宋_GB2312"/>
          <w:sz w:val="32"/>
          <w:szCs w:val="32"/>
          <w:lang w:eastAsia="zh-CN"/>
        </w:rPr>
        <w:t>。</w:t>
      </w:r>
      <w:r>
        <w:rPr>
          <w:rFonts w:hint="eastAsia" w:eastAsia="仿宋_GB2312"/>
          <w:sz w:val="32"/>
          <w:szCs w:val="32"/>
        </w:rPr>
        <w:t>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一、撤销被申请人于2024年8月12日通过全国12315平台作出的不予立案答复；二、责令常州市钟楼区市场监督管理局依照《中华人民共和国反不正当竞争法》等规定履行监督管理职责，重新办理申请人的举报事项并重新作出答复。</w:t>
      </w:r>
    </w:p>
    <w:p w14:paraId="62DF2BEA">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7月29日向被申请人反映常州某有限公司（以下简称某公司）的存在发布违法广告的问题，其在销售“某”项目时的广告宣传违反了广告法的相关规定，应当予以处罚。被申请人认为调查收集的证据不能证明当事人行为违法，并于8月12日作出不予立案的答复。申请人对于被申请人不予立案的决定不服，理由如下：本人已通过12315平台提交企业在其官方公众号和视频号中发布某项目的广告截图及录屏，且截止8月12日被申请人作出因证据不足不予立案的答复之日，本人反馈的相关违法广告仍未被删除。涉案违法广告包含2023年12月15日在公众号发布的宣传，视频号也发布广告宣传。某公司无法证明其某项目能“引领时代”，也无法证明其户型是“常州市场稀缺户型”，其对于车库自评为“龙城车库天花板”也无相关依据。其宣传违反了《广告法》第二十八条第二款第（五）项、第九条第二款第（三）项目，依据该法第五十五条第一款应对其处以20万元以上罚款。综上，被申请人认定事实不清，适用法律错误，因此作出的不予立案决定有误。为此，申请人特提起行政复议，请求依法撤销被申请人于2024年8月12日通过全国12315平台作出不予立案答复，并责令被申请人重新组成处理小组，在一定期限内对申请人的投诉事项重新作出调查并给予书面回复。</w:t>
      </w:r>
    </w:p>
    <w:p w14:paraId="7CACE12B">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全国12315平台举报单截图</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微信公众号截图；3.某商品认购协议及认购确认表；4.定金支付记录及银行POS签购单。</w:t>
      </w:r>
    </w:p>
    <w:p w14:paraId="7629B861">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申请人的行政复议申请不符合法定受理条件，恳请复议机关依法予以驳回。申请人在《行政复议申请书》中的复议请求及事实和理由，均指向被申请人作出的不予立案行政处理行为，被申请人对被举报人涉嫌的违法行为所作的调查处理，是出于对不特定公众利益的保护，查处所依据的法律、法规及规章，仅涉及被举报人的违法事实是否成立、是否应予以行政处罚、应给予何种处罚等， 而不需要考虑申请人个人的权益， 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对申请人举报事项行政处理，认定事实清楚，适用依据正确，程序合法，处理适当。被申请人2024年7月8日收到申请人全国12315平台投诉单，于2024年7月23日对被投诉人核实情况。被投诉人称投诉单中公众号不是其官方公众号，公众号中广告内容也不是其发布，并出示了上述公众号认证主体信息，显示认证主体为“</w:t>
      </w:r>
      <w:r>
        <w:rPr>
          <w:rFonts w:hint="eastAsia" w:eastAsia="仿宋_GB2312"/>
          <w:sz w:val="32"/>
          <w:szCs w:val="32"/>
          <w:lang w:eastAsia="zh-CN"/>
        </w:rPr>
        <w:t>某</w:t>
      </w:r>
      <w:r>
        <w:rPr>
          <w:rFonts w:hint="eastAsia" w:eastAsia="仿宋_GB2312"/>
          <w:sz w:val="32"/>
          <w:szCs w:val="32"/>
        </w:rPr>
        <w:t>有限公司”。因该投诉事项不符合《市场监督管理行政处罚程序规定》第十九条的立案条件，被申请人于当日决定不予立案。又因被投诉人明确表示拒绝调解，我局于2024年7月24日通过全国12315平台告知投诉人终止调解。申请人于2024年7月29日又通过全国12315 平台对上述投诉内容进行举报，因被申请人已经对举报内容核实并作出不予立案决定，被申请于2024年8月12日通过全国12315平台告知申请人不予立案决定。综上，被申请人依法履行法定职责，在法定期限内对申请人的举报事项依法作出处理，程序合法、事实清楚，适用法律正确，请求复议机关依法驳回申请人的复议请求。</w:t>
      </w:r>
    </w:p>
    <w:p w14:paraId="49BA6BAC">
      <w:pPr>
        <w:spacing w:line="560" w:lineRule="exact"/>
        <w:ind w:firstLine="640" w:firstLineChars="200"/>
        <w:rPr>
          <w:rFonts w:hint="eastAsia" w:eastAsia="仿宋_GB2312"/>
          <w:sz w:val="32"/>
          <w:szCs w:val="32"/>
          <w:lang w:eastAsia="zh-CN"/>
        </w:rPr>
      </w:pPr>
      <w:r>
        <w:rPr>
          <w:rFonts w:eastAsia="仿宋_GB2312"/>
          <w:sz w:val="32"/>
          <w:szCs w:val="32"/>
        </w:rPr>
        <w:t>被申请人提交的主要证据材料有：</w:t>
      </w:r>
      <w:r>
        <w:rPr>
          <w:rFonts w:hint="eastAsia" w:eastAsia="仿宋_GB2312"/>
          <w:sz w:val="32"/>
          <w:szCs w:val="32"/>
          <w:lang w:val="en-US" w:eastAsia="zh-CN"/>
        </w:rPr>
        <w:t>1.</w:t>
      </w:r>
      <w:r>
        <w:rPr>
          <w:rFonts w:hint="eastAsia" w:eastAsia="仿宋_GB2312"/>
          <w:sz w:val="32"/>
          <w:szCs w:val="32"/>
        </w:rPr>
        <w:t>案件来源登记表</w:t>
      </w:r>
      <w:r>
        <w:rPr>
          <w:rFonts w:hint="eastAsia" w:eastAsia="仿宋_GB2312"/>
          <w:sz w:val="32"/>
          <w:szCs w:val="32"/>
          <w:lang w:eastAsia="zh-CN"/>
        </w:rPr>
        <w:t>；</w:t>
      </w:r>
      <w:r>
        <w:rPr>
          <w:rFonts w:hint="eastAsia" w:eastAsia="仿宋_GB2312"/>
          <w:sz w:val="32"/>
          <w:szCs w:val="32"/>
        </w:rPr>
        <w:t>2</w:t>
      </w:r>
      <w:r>
        <w:rPr>
          <w:rFonts w:hint="eastAsia" w:eastAsia="仿宋_GB2312"/>
          <w:sz w:val="32"/>
          <w:szCs w:val="32"/>
          <w:lang w:eastAsia="zh-CN"/>
        </w:rPr>
        <w:t>.</w:t>
      </w:r>
      <w:r>
        <w:rPr>
          <w:rFonts w:hint="eastAsia" w:eastAsia="仿宋_GB2312"/>
          <w:sz w:val="32"/>
          <w:szCs w:val="32"/>
        </w:rPr>
        <w:t>不予立案审批表</w:t>
      </w:r>
      <w:r>
        <w:rPr>
          <w:rFonts w:hint="eastAsia" w:eastAsia="仿宋_GB2312"/>
          <w:sz w:val="32"/>
          <w:szCs w:val="32"/>
          <w:lang w:eastAsia="zh-CN"/>
        </w:rPr>
        <w:t>；</w:t>
      </w:r>
      <w:r>
        <w:rPr>
          <w:rFonts w:hint="eastAsia" w:eastAsia="仿宋_GB2312"/>
          <w:sz w:val="32"/>
          <w:szCs w:val="32"/>
        </w:rPr>
        <w:t>3</w:t>
      </w:r>
      <w:r>
        <w:rPr>
          <w:rFonts w:hint="eastAsia" w:eastAsia="仿宋_GB2312"/>
          <w:sz w:val="32"/>
          <w:szCs w:val="32"/>
          <w:lang w:val="en-US" w:eastAsia="zh-CN"/>
        </w:rPr>
        <w:t>.</w:t>
      </w:r>
      <w:r>
        <w:rPr>
          <w:rFonts w:hint="eastAsia" w:eastAsia="仿宋_GB2312"/>
          <w:sz w:val="32"/>
          <w:szCs w:val="32"/>
        </w:rPr>
        <w:t>现场笔录及证据材料</w:t>
      </w:r>
      <w:r>
        <w:rPr>
          <w:rFonts w:hint="eastAsia" w:eastAsia="仿宋_GB2312"/>
          <w:sz w:val="32"/>
          <w:szCs w:val="32"/>
          <w:lang w:eastAsia="zh-CN"/>
        </w:rPr>
        <w:t>；</w:t>
      </w:r>
      <w:r>
        <w:rPr>
          <w:rFonts w:hint="eastAsia" w:eastAsia="仿宋_GB2312"/>
          <w:sz w:val="32"/>
          <w:szCs w:val="32"/>
        </w:rPr>
        <w:t>4</w:t>
      </w:r>
      <w:r>
        <w:rPr>
          <w:rFonts w:hint="eastAsia" w:eastAsia="仿宋_GB2312"/>
          <w:sz w:val="32"/>
          <w:szCs w:val="32"/>
          <w:lang w:val="en-US" w:eastAsia="zh-CN"/>
        </w:rPr>
        <w:t>.</w:t>
      </w:r>
      <w:r>
        <w:rPr>
          <w:rFonts w:hint="eastAsia" w:eastAsia="仿宋_GB2312"/>
          <w:sz w:val="32"/>
          <w:szCs w:val="32"/>
        </w:rPr>
        <w:t>全国 12315 平台举报单</w:t>
      </w: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rPr>
        <w:t>全国12315平台截图照片</w:t>
      </w:r>
      <w:r>
        <w:rPr>
          <w:rFonts w:hint="eastAsia" w:eastAsia="仿宋_GB2312"/>
          <w:sz w:val="32"/>
          <w:szCs w:val="32"/>
          <w:lang w:eastAsia="zh-CN"/>
        </w:rPr>
        <w:t>。</w:t>
      </w:r>
    </w:p>
    <w:p w14:paraId="077B16E0">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lang w:val="en-US" w:eastAsia="zh-CN"/>
        </w:rPr>
        <w:t>2024年7月29日，被申请人收到申请人通过全国12315平台提交的举报单，反映被举报人常州某有限公司发布广告存在违反广告法的情形。2024年8月12日，被申请人通过全国12315平台告知申请人不予立案决定。</w:t>
      </w:r>
    </w:p>
    <w:p w14:paraId="7C956571">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另查明：2024年7月5日、7月8日，被申请人收到申请人通过全国12315平台提交的两份投诉单，反映被举报人常州某有限公司发布广告存在违反广告法的情形。2024年7月23日，被申请人前往案涉企业常州某有限公司进行现场检查并制作现场笔录，被举报人</w:t>
      </w:r>
      <w:r>
        <w:rPr>
          <w:rFonts w:hint="eastAsia" w:eastAsia="仿宋_GB2312"/>
          <w:sz w:val="32"/>
          <w:szCs w:val="32"/>
        </w:rPr>
        <w:t>称投诉单中公众号不是其官方公众号，公众号中广告内容也不是其发布，并出示了上述公众号认证主体信息，公众号</w:t>
      </w:r>
      <w:r>
        <w:rPr>
          <w:rFonts w:hint="eastAsia" w:eastAsia="仿宋_GB2312"/>
          <w:sz w:val="32"/>
          <w:szCs w:val="32"/>
          <w:lang w:val="en-US" w:eastAsia="zh-CN"/>
        </w:rPr>
        <w:t>A</w:t>
      </w:r>
      <w:r>
        <w:rPr>
          <w:rFonts w:hint="eastAsia" w:eastAsia="仿宋_GB2312"/>
          <w:sz w:val="32"/>
          <w:szCs w:val="32"/>
        </w:rPr>
        <w:t>显示认证主体为“</w:t>
      </w:r>
      <w:r>
        <w:rPr>
          <w:rFonts w:hint="eastAsia" w:eastAsia="仿宋_GB2312"/>
          <w:sz w:val="32"/>
          <w:szCs w:val="32"/>
          <w:lang w:eastAsia="zh-CN"/>
        </w:rPr>
        <w:t>某</w:t>
      </w:r>
      <w:r>
        <w:rPr>
          <w:rFonts w:hint="eastAsia" w:eastAsia="仿宋_GB2312"/>
          <w:sz w:val="32"/>
          <w:szCs w:val="32"/>
        </w:rPr>
        <w:t>有限公司”</w:t>
      </w:r>
      <w:r>
        <w:rPr>
          <w:rFonts w:hint="eastAsia" w:eastAsia="仿宋_GB2312"/>
          <w:sz w:val="32"/>
          <w:szCs w:val="32"/>
          <w:lang w:eastAsia="zh-CN"/>
        </w:rPr>
        <w:t>，公众号</w:t>
      </w:r>
      <w:r>
        <w:rPr>
          <w:rFonts w:hint="eastAsia" w:eastAsia="仿宋_GB2312"/>
          <w:sz w:val="32"/>
          <w:szCs w:val="32"/>
          <w:lang w:val="en-US" w:eastAsia="zh-CN"/>
        </w:rPr>
        <w:t>B</w:t>
      </w:r>
      <w:r>
        <w:rPr>
          <w:rFonts w:hint="eastAsia" w:eastAsia="仿宋_GB2312"/>
          <w:sz w:val="32"/>
          <w:szCs w:val="32"/>
          <w:lang w:eastAsia="zh-CN"/>
        </w:rPr>
        <w:t>显示认证主体为“苏州某有限公司”</w:t>
      </w:r>
      <w:r>
        <w:rPr>
          <w:rFonts w:hint="eastAsia" w:eastAsia="仿宋_GB2312"/>
          <w:sz w:val="32"/>
          <w:szCs w:val="32"/>
        </w:rPr>
        <w:t>。</w:t>
      </w:r>
      <w:r>
        <w:rPr>
          <w:rFonts w:hint="eastAsia" w:eastAsia="仿宋_GB2312"/>
          <w:sz w:val="32"/>
          <w:szCs w:val="32"/>
          <w:lang w:val="en-US" w:eastAsia="zh-CN"/>
        </w:rPr>
        <w:t>同日，因现有证据无法初步证明被举报人违反相关法律规定，被申请人作出不予立案决定。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1.案件来源登记表；2.不予立案审批表；3.现场笔录及证据材料；4.全国12315平台举报单；5.全国12315平台截图照片等。</w:t>
      </w:r>
    </w:p>
    <w:p w14:paraId="18255FDA">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广告法》第六条第二款规定：“县级以上地方市场监督管理部门主管本行政区域的广告监督管理工作，县级以上地方人民政府有关部门在各自的职责范围内负责广告管理相关工作。”被申请人具有对申请人举报事项处理的法定职权。二、</w:t>
      </w:r>
      <w:r>
        <w:rPr>
          <w:rFonts w:hint="eastAsia" w:eastAsia="仿宋_GB2312" w:cs="Times New Roman"/>
          <w:color w:val="000000"/>
          <w:sz w:val="32"/>
          <w:szCs w:val="32"/>
          <w:lang w:val="en-US" w:eastAsia="zh-CN"/>
        </w:rPr>
        <w:t>根据《中华人民共和国广告法》第五十三条第一款规定：“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本案中，2024年7月29日，被申请人收到申请人举报材料，依法核查，并在法定期限内告知申请人不予立案情况。程序符合规定。</w:t>
      </w:r>
      <w:r>
        <w:rPr>
          <w:rFonts w:hint="eastAsia" w:eastAsia="仿宋_GB2312"/>
          <w:sz w:val="32"/>
          <w:szCs w:val="32"/>
        </w:rPr>
        <w:t>三、根据《市场监督管理行政处罚程序规定》第二十条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前往案涉企业常州</w:t>
      </w:r>
      <w:r>
        <w:rPr>
          <w:rFonts w:hint="eastAsia" w:eastAsia="仿宋_GB2312"/>
          <w:sz w:val="32"/>
          <w:szCs w:val="32"/>
          <w:lang w:eastAsia="zh-CN"/>
        </w:rPr>
        <w:t>某</w:t>
      </w:r>
      <w:r>
        <w:rPr>
          <w:rFonts w:hint="eastAsia" w:eastAsia="仿宋_GB2312"/>
          <w:sz w:val="32"/>
          <w:szCs w:val="32"/>
        </w:rPr>
        <w:t>有限公司进行现场检查并制作现场笔录，</w:t>
      </w:r>
      <w:r>
        <w:rPr>
          <w:rFonts w:hint="eastAsia" w:eastAsia="仿宋_GB2312"/>
          <w:sz w:val="32"/>
          <w:szCs w:val="32"/>
          <w:lang w:val="en-US" w:eastAsia="zh-CN"/>
        </w:rPr>
        <w:t>被举报人</w:t>
      </w:r>
      <w:r>
        <w:rPr>
          <w:rFonts w:hint="eastAsia" w:eastAsia="仿宋_GB2312"/>
          <w:sz w:val="32"/>
          <w:szCs w:val="32"/>
        </w:rPr>
        <w:t>称公众号</w:t>
      </w:r>
      <w:r>
        <w:rPr>
          <w:rFonts w:hint="eastAsia" w:eastAsia="仿宋_GB2312"/>
          <w:sz w:val="32"/>
          <w:szCs w:val="32"/>
          <w:lang w:val="en-US" w:eastAsia="zh-CN"/>
        </w:rPr>
        <w:t>A</w:t>
      </w:r>
      <w:r>
        <w:rPr>
          <w:rFonts w:hint="eastAsia" w:eastAsia="仿宋_GB2312"/>
          <w:sz w:val="32"/>
          <w:szCs w:val="32"/>
        </w:rPr>
        <w:t>和“</w:t>
      </w:r>
      <w:r>
        <w:rPr>
          <w:rFonts w:hint="eastAsia" w:eastAsia="仿宋_GB2312"/>
          <w:sz w:val="32"/>
          <w:szCs w:val="32"/>
          <w:lang w:val="en-US" w:eastAsia="zh-CN"/>
        </w:rPr>
        <w:t>B</w:t>
      </w:r>
      <w:r>
        <w:rPr>
          <w:rFonts w:hint="eastAsia" w:eastAsia="仿宋_GB2312"/>
          <w:sz w:val="32"/>
          <w:szCs w:val="32"/>
        </w:rPr>
        <w:t>不是其官方公众号，公众号中广告内容也不是其发布，并出示了上述公众号认证主体信息，公众号</w:t>
      </w:r>
      <w:r>
        <w:rPr>
          <w:rFonts w:hint="eastAsia" w:eastAsia="仿宋_GB2312"/>
          <w:sz w:val="32"/>
          <w:szCs w:val="32"/>
          <w:lang w:val="en-US" w:eastAsia="zh-CN"/>
        </w:rPr>
        <w:t>A</w:t>
      </w:r>
      <w:r>
        <w:rPr>
          <w:rFonts w:hint="eastAsia" w:eastAsia="仿宋_GB2312"/>
          <w:sz w:val="32"/>
          <w:szCs w:val="32"/>
        </w:rPr>
        <w:t>显示认证主体为“</w:t>
      </w:r>
      <w:r>
        <w:rPr>
          <w:rFonts w:hint="eastAsia" w:eastAsia="仿宋_GB2312"/>
          <w:sz w:val="32"/>
          <w:szCs w:val="32"/>
          <w:lang w:eastAsia="zh-CN"/>
        </w:rPr>
        <w:t>某</w:t>
      </w:r>
      <w:r>
        <w:rPr>
          <w:rFonts w:hint="eastAsia" w:eastAsia="仿宋_GB2312"/>
          <w:sz w:val="32"/>
          <w:szCs w:val="32"/>
        </w:rPr>
        <w:t>有限公司”，公众号</w:t>
      </w:r>
      <w:r>
        <w:rPr>
          <w:rFonts w:hint="eastAsia" w:eastAsia="仿宋_GB2312"/>
          <w:sz w:val="32"/>
          <w:szCs w:val="32"/>
          <w:lang w:val="en-US" w:eastAsia="zh-CN"/>
        </w:rPr>
        <w:t>B</w:t>
      </w:r>
      <w:bookmarkStart w:id="0" w:name="_GoBack"/>
      <w:bookmarkEnd w:id="0"/>
      <w:r>
        <w:rPr>
          <w:rFonts w:hint="eastAsia" w:eastAsia="仿宋_GB2312"/>
          <w:sz w:val="32"/>
          <w:szCs w:val="32"/>
        </w:rPr>
        <w:t>显示认证主体为“苏州</w:t>
      </w:r>
      <w:r>
        <w:rPr>
          <w:rFonts w:hint="eastAsia" w:eastAsia="仿宋_GB2312"/>
          <w:sz w:val="32"/>
          <w:szCs w:val="32"/>
          <w:lang w:eastAsia="zh-CN"/>
        </w:rPr>
        <w:t>某</w:t>
      </w:r>
      <w:r>
        <w:rPr>
          <w:rFonts w:hint="eastAsia" w:eastAsia="仿宋_GB2312"/>
          <w:sz w:val="32"/>
          <w:szCs w:val="32"/>
        </w:rPr>
        <w:t>有限公司”。现有证据无法初步证明被举报人违反相关</w:t>
      </w:r>
      <w:r>
        <w:rPr>
          <w:rFonts w:hint="eastAsia" w:eastAsia="仿宋_GB2312"/>
          <w:sz w:val="32"/>
          <w:szCs w:val="32"/>
          <w:lang w:val="en-US" w:eastAsia="zh-CN"/>
        </w:rPr>
        <w:t>法律</w:t>
      </w:r>
      <w:r>
        <w:rPr>
          <w:rFonts w:hint="eastAsia" w:eastAsia="仿宋_GB2312"/>
          <w:sz w:val="32"/>
          <w:szCs w:val="32"/>
        </w:rPr>
        <w:t>规定，故被申请人作出不予立案决定并无不当。综上，被申请人已经履行了法定职责。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秦某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0EF72991">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p>
    <w:p w14:paraId="0B4512DD">
      <w:pPr>
        <w:jc w:val="right"/>
        <w:rPr>
          <w:rFonts w:eastAsia="仿宋_GB2312"/>
          <w:sz w:val="32"/>
          <w:szCs w:val="32"/>
        </w:rPr>
      </w:pPr>
    </w:p>
    <w:p w14:paraId="615F482F">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4A102B"/>
    <w:rsid w:val="01A050EF"/>
    <w:rsid w:val="01C54B55"/>
    <w:rsid w:val="02C246B2"/>
    <w:rsid w:val="02DB4577"/>
    <w:rsid w:val="03461E5B"/>
    <w:rsid w:val="04EA5F97"/>
    <w:rsid w:val="055E50A5"/>
    <w:rsid w:val="05664FA2"/>
    <w:rsid w:val="05D22568"/>
    <w:rsid w:val="05EF4C6B"/>
    <w:rsid w:val="07E129C9"/>
    <w:rsid w:val="08747238"/>
    <w:rsid w:val="088A4975"/>
    <w:rsid w:val="09CB2614"/>
    <w:rsid w:val="0A2F45E4"/>
    <w:rsid w:val="0AB467AA"/>
    <w:rsid w:val="0ABB6FAD"/>
    <w:rsid w:val="0B815649"/>
    <w:rsid w:val="0BE726D0"/>
    <w:rsid w:val="0CB832EC"/>
    <w:rsid w:val="0CEE7983"/>
    <w:rsid w:val="0D4A53DE"/>
    <w:rsid w:val="0D5263D1"/>
    <w:rsid w:val="0DC46A3F"/>
    <w:rsid w:val="0DF304E6"/>
    <w:rsid w:val="0DF46257"/>
    <w:rsid w:val="0E6C1CF8"/>
    <w:rsid w:val="0EEA79A9"/>
    <w:rsid w:val="0F240982"/>
    <w:rsid w:val="0F5F1445"/>
    <w:rsid w:val="0F636DD4"/>
    <w:rsid w:val="0F9C41F6"/>
    <w:rsid w:val="100761CC"/>
    <w:rsid w:val="10342C9C"/>
    <w:rsid w:val="111D61CC"/>
    <w:rsid w:val="11AE5B1B"/>
    <w:rsid w:val="124E494F"/>
    <w:rsid w:val="12837116"/>
    <w:rsid w:val="13182493"/>
    <w:rsid w:val="13DF1999"/>
    <w:rsid w:val="144A4B91"/>
    <w:rsid w:val="145A6A37"/>
    <w:rsid w:val="15BD2D24"/>
    <w:rsid w:val="16185F0B"/>
    <w:rsid w:val="163601C7"/>
    <w:rsid w:val="167A791A"/>
    <w:rsid w:val="16805C6A"/>
    <w:rsid w:val="169833B1"/>
    <w:rsid w:val="16F0323F"/>
    <w:rsid w:val="17404EB2"/>
    <w:rsid w:val="17C26031"/>
    <w:rsid w:val="198E2E15"/>
    <w:rsid w:val="19F375CB"/>
    <w:rsid w:val="1A6B0852"/>
    <w:rsid w:val="1A7750CB"/>
    <w:rsid w:val="1AE45BF4"/>
    <w:rsid w:val="1B5F2A3D"/>
    <w:rsid w:val="1B6F4B00"/>
    <w:rsid w:val="1B832BB9"/>
    <w:rsid w:val="1C631B69"/>
    <w:rsid w:val="1D917042"/>
    <w:rsid w:val="1E4946EC"/>
    <w:rsid w:val="1E862824"/>
    <w:rsid w:val="1F2D62B8"/>
    <w:rsid w:val="1FFF13CC"/>
    <w:rsid w:val="20416CA0"/>
    <w:rsid w:val="20877460"/>
    <w:rsid w:val="20A752B0"/>
    <w:rsid w:val="215D3678"/>
    <w:rsid w:val="21DE78B9"/>
    <w:rsid w:val="22134F86"/>
    <w:rsid w:val="22373840"/>
    <w:rsid w:val="226438BB"/>
    <w:rsid w:val="22813DB4"/>
    <w:rsid w:val="230B4359"/>
    <w:rsid w:val="23227358"/>
    <w:rsid w:val="233478BC"/>
    <w:rsid w:val="233C7869"/>
    <w:rsid w:val="23A6613D"/>
    <w:rsid w:val="240D3527"/>
    <w:rsid w:val="245D2633"/>
    <w:rsid w:val="2465778B"/>
    <w:rsid w:val="24856B4C"/>
    <w:rsid w:val="251047F1"/>
    <w:rsid w:val="2616185B"/>
    <w:rsid w:val="261C4D09"/>
    <w:rsid w:val="26802AE7"/>
    <w:rsid w:val="26E966D9"/>
    <w:rsid w:val="274117E2"/>
    <w:rsid w:val="27A04C51"/>
    <w:rsid w:val="27BB4E1D"/>
    <w:rsid w:val="27FB7FC7"/>
    <w:rsid w:val="2802079B"/>
    <w:rsid w:val="280E46CB"/>
    <w:rsid w:val="28A505D0"/>
    <w:rsid w:val="2928137E"/>
    <w:rsid w:val="29340877"/>
    <w:rsid w:val="29374EAC"/>
    <w:rsid w:val="29FA689B"/>
    <w:rsid w:val="2AEE1614"/>
    <w:rsid w:val="2BA76BC1"/>
    <w:rsid w:val="2C3D53D7"/>
    <w:rsid w:val="2C440167"/>
    <w:rsid w:val="2CCC78C1"/>
    <w:rsid w:val="2DA6290B"/>
    <w:rsid w:val="2ED3590C"/>
    <w:rsid w:val="2F2A203B"/>
    <w:rsid w:val="2F3557EE"/>
    <w:rsid w:val="30F304E8"/>
    <w:rsid w:val="31372A0E"/>
    <w:rsid w:val="313A464E"/>
    <w:rsid w:val="33296FFB"/>
    <w:rsid w:val="33916367"/>
    <w:rsid w:val="34654F7B"/>
    <w:rsid w:val="34861C54"/>
    <w:rsid w:val="34B9474B"/>
    <w:rsid w:val="34BB4521"/>
    <w:rsid w:val="34CB1F9B"/>
    <w:rsid w:val="34FC3CCF"/>
    <w:rsid w:val="355861A1"/>
    <w:rsid w:val="3580325D"/>
    <w:rsid w:val="358A0A53"/>
    <w:rsid w:val="35B05E86"/>
    <w:rsid w:val="368E3315"/>
    <w:rsid w:val="36AC3612"/>
    <w:rsid w:val="36FB4A87"/>
    <w:rsid w:val="371D7C65"/>
    <w:rsid w:val="37452EE6"/>
    <w:rsid w:val="3858267B"/>
    <w:rsid w:val="38D15043"/>
    <w:rsid w:val="38F4304F"/>
    <w:rsid w:val="3AFC3C4B"/>
    <w:rsid w:val="3B201ED9"/>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9B4B29"/>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6D4093"/>
    <w:rsid w:val="4AAC19DB"/>
    <w:rsid w:val="4B5F5F86"/>
    <w:rsid w:val="4B63653E"/>
    <w:rsid w:val="4C9B6335"/>
    <w:rsid w:val="4D14274B"/>
    <w:rsid w:val="4D2F6B04"/>
    <w:rsid w:val="4D611A03"/>
    <w:rsid w:val="4DA8648A"/>
    <w:rsid w:val="4DB818D3"/>
    <w:rsid w:val="4E023A4E"/>
    <w:rsid w:val="4E15237D"/>
    <w:rsid w:val="4E7174A2"/>
    <w:rsid w:val="4E9C05E2"/>
    <w:rsid w:val="4ED561A6"/>
    <w:rsid w:val="4F35295C"/>
    <w:rsid w:val="4F455F5A"/>
    <w:rsid w:val="500876B4"/>
    <w:rsid w:val="500B0654"/>
    <w:rsid w:val="50516200"/>
    <w:rsid w:val="513719A2"/>
    <w:rsid w:val="51CE00DD"/>
    <w:rsid w:val="523D1450"/>
    <w:rsid w:val="529A65BD"/>
    <w:rsid w:val="53656A3D"/>
    <w:rsid w:val="536C48AE"/>
    <w:rsid w:val="53D8335D"/>
    <w:rsid w:val="53F43779"/>
    <w:rsid w:val="547F5CB0"/>
    <w:rsid w:val="5505702D"/>
    <w:rsid w:val="55085A60"/>
    <w:rsid w:val="55565F7E"/>
    <w:rsid w:val="55F10BEA"/>
    <w:rsid w:val="564222AA"/>
    <w:rsid w:val="56525789"/>
    <w:rsid w:val="569D4E33"/>
    <w:rsid w:val="5759236E"/>
    <w:rsid w:val="58D47337"/>
    <w:rsid w:val="58E419A8"/>
    <w:rsid w:val="592E226E"/>
    <w:rsid w:val="594A2799"/>
    <w:rsid w:val="59F52A0B"/>
    <w:rsid w:val="5A1540F6"/>
    <w:rsid w:val="5A2852CA"/>
    <w:rsid w:val="5A822210"/>
    <w:rsid w:val="5AED6742"/>
    <w:rsid w:val="5B056C58"/>
    <w:rsid w:val="5B1B414A"/>
    <w:rsid w:val="5B2C2259"/>
    <w:rsid w:val="5BD03CF4"/>
    <w:rsid w:val="5BED59B0"/>
    <w:rsid w:val="5C4E28F2"/>
    <w:rsid w:val="5D6E6C4A"/>
    <w:rsid w:val="5D8C10AD"/>
    <w:rsid w:val="5F606ACD"/>
    <w:rsid w:val="602C2F4B"/>
    <w:rsid w:val="604023D3"/>
    <w:rsid w:val="605D7A55"/>
    <w:rsid w:val="617C7487"/>
    <w:rsid w:val="62BE1E54"/>
    <w:rsid w:val="62DE42A4"/>
    <w:rsid w:val="62E018F0"/>
    <w:rsid w:val="63131CC5"/>
    <w:rsid w:val="64D33629"/>
    <w:rsid w:val="65317E63"/>
    <w:rsid w:val="655621F8"/>
    <w:rsid w:val="65C0378C"/>
    <w:rsid w:val="666440B4"/>
    <w:rsid w:val="66BF46F5"/>
    <w:rsid w:val="672956B8"/>
    <w:rsid w:val="67554762"/>
    <w:rsid w:val="682A1615"/>
    <w:rsid w:val="686B36F5"/>
    <w:rsid w:val="688E0268"/>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C963D7"/>
    <w:rsid w:val="72EF2DCF"/>
    <w:rsid w:val="73C179F6"/>
    <w:rsid w:val="74F87D45"/>
    <w:rsid w:val="75BE06D4"/>
    <w:rsid w:val="761262E7"/>
    <w:rsid w:val="768E3FBD"/>
    <w:rsid w:val="76E9529A"/>
    <w:rsid w:val="77232F63"/>
    <w:rsid w:val="77682FDD"/>
    <w:rsid w:val="78045146"/>
    <w:rsid w:val="781F4CEB"/>
    <w:rsid w:val="7895335E"/>
    <w:rsid w:val="79617C03"/>
    <w:rsid w:val="7A0B4E92"/>
    <w:rsid w:val="7A4A5A54"/>
    <w:rsid w:val="7A9D241E"/>
    <w:rsid w:val="7AAF79AC"/>
    <w:rsid w:val="7AD43C48"/>
    <w:rsid w:val="7B1D5B01"/>
    <w:rsid w:val="7B2F3497"/>
    <w:rsid w:val="7B5573A2"/>
    <w:rsid w:val="7B6018A2"/>
    <w:rsid w:val="7BB0099E"/>
    <w:rsid w:val="7BE0356B"/>
    <w:rsid w:val="7C436B20"/>
    <w:rsid w:val="7CC0084B"/>
    <w:rsid w:val="7D323E73"/>
    <w:rsid w:val="7D9F2B56"/>
    <w:rsid w:val="7E1F0D55"/>
    <w:rsid w:val="7E3E236F"/>
    <w:rsid w:val="7EAF0255"/>
    <w:rsid w:val="7EC14D4E"/>
    <w:rsid w:val="7F1C7CB2"/>
    <w:rsid w:val="7F8F7763"/>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3283</Words>
  <Characters>3514</Characters>
  <Lines>34</Lines>
  <Paragraphs>9</Paragraphs>
  <TotalTime>19</TotalTime>
  <ScaleCrop>false</ScaleCrop>
  <LinksUpToDate>false</LinksUpToDate>
  <CharactersWithSpaces>3522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2024-08-28T07:08:00Z</cp:lastPrinted>
  <dcterms:modified xsi:type="dcterms:W3CDTF">2025-03-05T04:22:48Z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285AFF83B2E44FEBB8EC5C54FCB2464F_13</vt:lpwstr>
  </property>
  <property fmtid="{D5CDD505-2E9C-101B-9397-08002B2CF9AE}" pid="4" name="KSOTemplateDocerSaveRecord">
    <vt:lpwstr>eyJoZGlkIjoiOTFkYjZjY2UyMjE5OTdmMmQ1OThlYTAyYmY4ZjczMTYiLCJ1c2VySWQiOiIzODA4NzcxMzIifQ==</vt:lpwstr>
  </property>
</Properties>
</file>