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C248B">
      <w:pPr>
        <w:autoSpaceDE w:val="0"/>
        <w:autoSpaceDN w:val="0"/>
        <w:adjustRightInd w:val="0"/>
        <w:spacing w:line="540" w:lineRule="exact"/>
        <w:jc w:val="center"/>
        <w:rPr>
          <w:rFonts w:ascii="仿宋_GB2312" w:eastAsia="仿宋_GB2312"/>
          <w:b/>
          <w:bCs/>
          <w:color w:val="000000"/>
          <w:kern w:val="0"/>
          <w:sz w:val="32"/>
        </w:rPr>
      </w:pPr>
    </w:p>
    <w:p w14:paraId="7E9847CB">
      <w:pPr>
        <w:autoSpaceDE w:val="0"/>
        <w:autoSpaceDN w:val="0"/>
        <w:adjustRightInd w:val="0"/>
        <w:spacing w:line="540" w:lineRule="exact"/>
        <w:jc w:val="center"/>
        <w:rPr>
          <w:rFonts w:ascii="仿宋_GB2312" w:eastAsia="仿宋_GB2312"/>
          <w:b/>
          <w:bCs/>
          <w:color w:val="000000"/>
          <w:kern w:val="0"/>
          <w:sz w:val="32"/>
        </w:rPr>
      </w:pPr>
    </w:p>
    <w:p w14:paraId="0303A270">
      <w:pPr>
        <w:autoSpaceDE w:val="0"/>
        <w:autoSpaceDN w:val="0"/>
        <w:adjustRightInd w:val="0"/>
        <w:spacing w:line="400" w:lineRule="exact"/>
        <w:jc w:val="center"/>
        <w:rPr>
          <w:rFonts w:ascii="仿宋_GB2312" w:eastAsia="仿宋_GB2312"/>
          <w:b/>
          <w:bCs/>
          <w:color w:val="000000"/>
          <w:kern w:val="0"/>
          <w:sz w:val="32"/>
        </w:rPr>
      </w:pPr>
    </w:p>
    <w:p w14:paraId="1C504333">
      <w:pPr>
        <w:autoSpaceDE w:val="0"/>
        <w:autoSpaceDN w:val="0"/>
        <w:adjustRightInd w:val="0"/>
        <w:spacing w:line="540" w:lineRule="exact"/>
        <w:jc w:val="center"/>
        <w:rPr>
          <w:rFonts w:ascii="仿宋_GB2312" w:eastAsia="仿宋_GB2312"/>
          <w:b/>
          <w:bCs/>
          <w:color w:val="000000"/>
          <w:kern w:val="0"/>
          <w:sz w:val="32"/>
        </w:rPr>
      </w:pPr>
    </w:p>
    <w:p w14:paraId="39DECDAD">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707AC31F">
      <w:pPr>
        <w:autoSpaceDE w:val="0"/>
        <w:autoSpaceDN w:val="0"/>
        <w:adjustRightInd w:val="0"/>
        <w:spacing w:line="480" w:lineRule="auto"/>
        <w:rPr>
          <w:rFonts w:ascii="仿宋_GB2312" w:eastAsia="仿宋_GB2312"/>
          <w:b/>
          <w:bCs/>
          <w:color w:val="000000"/>
          <w:kern w:val="0"/>
          <w:sz w:val="32"/>
        </w:rPr>
      </w:pPr>
    </w:p>
    <w:p w14:paraId="6F3FC99A">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5</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62</w:t>
      </w:r>
      <w:r>
        <w:rPr>
          <w:rFonts w:hint="eastAsia" w:ascii="仿宋_GB2312" w:eastAsia="仿宋_GB2312"/>
          <w:color w:val="000000"/>
          <w:kern w:val="0"/>
          <w:sz w:val="32"/>
        </w:rPr>
        <w:t>号</w:t>
      </w:r>
    </w:p>
    <w:p w14:paraId="691CBB86">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22E062AD">
      <w:pPr>
        <w:pStyle w:val="10"/>
        <w:spacing w:line="600" w:lineRule="exact"/>
        <w:rPr>
          <w:rFonts w:ascii="方正小标宋简体" w:hAnsi="宋体" w:eastAsia="方正小标宋简体"/>
          <w:szCs w:val="44"/>
        </w:rPr>
      </w:pPr>
    </w:p>
    <w:p w14:paraId="4BAA8A3F">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w:t>
      </w:r>
      <w:r>
        <w:rPr>
          <w:rFonts w:hint="eastAsia" w:ascii="方正小标宋简体" w:hAnsi="宋体" w:eastAsia="方正小标宋简体"/>
          <w:kern w:val="15"/>
          <w:sz w:val="44"/>
          <w:szCs w:val="44"/>
          <w:lang w:val="en-US" w:eastAsia="zh-CN"/>
        </w:rPr>
        <w:t>常州市盛宏金属制品厂扩建年表面处理加工500吨铝件、200吨铁件项目</w:t>
      </w:r>
      <w:r>
        <w:rPr>
          <w:rFonts w:hint="eastAsia" w:ascii="方正小标宋简体" w:hAnsi="宋体" w:eastAsia="方正小标宋简体"/>
          <w:kern w:val="15"/>
          <w:sz w:val="44"/>
          <w:szCs w:val="44"/>
        </w:rPr>
        <w:t>环境影响报告表的批复</w:t>
      </w:r>
    </w:p>
    <w:p w14:paraId="30390B01">
      <w:pPr>
        <w:tabs>
          <w:tab w:val="left" w:pos="680"/>
        </w:tabs>
        <w:spacing w:line="540" w:lineRule="exact"/>
        <w:jc w:val="center"/>
        <w:rPr>
          <w:rFonts w:ascii="仿宋_GB2312" w:eastAsia="仿宋_GB2312"/>
          <w:b/>
          <w:bCs/>
          <w:sz w:val="32"/>
        </w:rPr>
      </w:pPr>
    </w:p>
    <w:p w14:paraId="69EEC85C">
      <w:pPr>
        <w:keepNext w:val="0"/>
        <w:keepLines w:val="0"/>
        <w:pageBreakBefore w:val="0"/>
        <w:widowControl w:val="0"/>
        <w:kinsoku/>
        <w:wordWrap/>
        <w:overflowPunct w:val="0"/>
        <w:topLinePunct w:val="0"/>
        <w:autoSpaceDE/>
        <w:autoSpaceDN/>
        <w:bidi w:val="0"/>
        <w:adjustRightInd/>
        <w:snapToGrid w:val="0"/>
        <w:spacing w:line="49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常州市盛宏金属制品厂：</w:t>
      </w:r>
    </w:p>
    <w:p w14:paraId="077D52E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你单位报批的《常州市盛宏金属制品厂扩建年表面处理加工500吨铝件、200吨铁件项目环境影响报告表》（以下简称《报告表》）等相关材料均悉。经研究，批复如下：</w:t>
      </w:r>
    </w:p>
    <w:p w14:paraId="4F0BBFF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09D8D592">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500</w:t>
      </w:r>
      <w:r>
        <w:rPr>
          <w:rFonts w:hint="eastAsia" w:ascii="仿宋_GB2312" w:hAnsi="Times" w:eastAsia="仿宋_GB2312"/>
          <w:color w:val="000000"/>
          <w:sz w:val="32"/>
          <w:szCs w:val="32"/>
        </w:rPr>
        <w:t>万元，位于钟楼经济开发区</w:t>
      </w:r>
      <w:r>
        <w:rPr>
          <w:rFonts w:hint="eastAsia" w:ascii="仿宋_GB2312" w:hAnsi="Times" w:eastAsia="仿宋_GB2312"/>
          <w:color w:val="000000"/>
          <w:sz w:val="32"/>
          <w:szCs w:val="32"/>
          <w:lang w:val="en-US" w:eastAsia="zh-CN"/>
        </w:rPr>
        <w:t>枫香路51号</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利用闲置厂房进行扩建生产，购置超声波清洗线、浸渗线、喷漆线等设备5台（套），项目建成后形成年表面处理加工500吨铝件、200吨铁件的生产能力。</w:t>
      </w:r>
      <w:r>
        <w:rPr>
          <w:rFonts w:hint="eastAsia" w:ascii="仿宋_GB2312" w:hAnsi="Times" w:eastAsia="仿宋_GB2312"/>
          <w:color w:val="000000"/>
          <w:sz w:val="32"/>
          <w:szCs w:val="32"/>
        </w:rPr>
        <w:t>项目主要原辅材料、主要设备及生产工艺按《报告表》确定的内容实施。</w:t>
      </w:r>
    </w:p>
    <w:p w14:paraId="697B14FA">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02C75CE4">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25BA655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default" w:ascii="仿宋_GB2312" w:eastAsia="仿宋_GB2312"/>
          <w:color w:val="000000"/>
          <w:sz w:val="32"/>
          <w:szCs w:val="32"/>
          <w:lang w:val="en-US"/>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本项目不新增生活污水；清洗废水经蒸发器蒸发后回用于清洗。</w:t>
      </w:r>
    </w:p>
    <w:p w14:paraId="63FB9C09">
      <w:pPr>
        <w:keepNext w:val="0"/>
        <w:keepLines w:val="0"/>
        <w:pageBreakBefore w:val="0"/>
        <w:widowControl w:val="0"/>
        <w:kinsoku/>
        <w:wordWrap/>
        <w:topLinePunct w:val="0"/>
        <w:autoSpaceDE/>
        <w:autoSpaceDN/>
        <w:bidi w:val="0"/>
        <w:adjustRightInd/>
        <w:spacing w:line="49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（三）工程设计中，应进一步优化废气处理方案，落实《报告表》中各项废气防治措施，确保营运期各类废气达标排放。废气排放执行《工业涂装工序大气污染物排放标准》</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D</w:t>
      </w:r>
      <w:r>
        <w:rPr>
          <w:rFonts w:hint="eastAsia" w:ascii="仿宋_GB2312" w:eastAsia="仿宋_GB2312"/>
          <w:color w:val="000000"/>
          <w:sz w:val="32"/>
          <w:szCs w:val="32"/>
        </w:rPr>
        <w:t>B32/4439-2022）</w:t>
      </w:r>
      <w:r>
        <w:rPr>
          <w:rFonts w:hint="eastAsia" w:ascii="仿宋_GB2312" w:eastAsia="仿宋_GB2312"/>
          <w:color w:val="000000"/>
          <w:sz w:val="32"/>
          <w:szCs w:val="32"/>
          <w:lang w:eastAsia="zh-CN"/>
        </w:rPr>
        <w:t>、《大气污染物综合排放标准》（DB32/4041-2021）、《挥发性有机物无组织排放控制标准》（GB37822-2019）、《工业炉窑大气污染物排放标准》（DB32/3728-2020）</w:t>
      </w:r>
      <w:r>
        <w:rPr>
          <w:rFonts w:hint="eastAsia" w:ascii="仿宋_GB2312" w:eastAsia="仿宋_GB2312"/>
          <w:color w:val="000000"/>
          <w:sz w:val="32"/>
          <w:szCs w:val="32"/>
        </w:rPr>
        <w:t>中相应标准</w:t>
      </w:r>
      <w:r>
        <w:rPr>
          <w:rFonts w:hint="eastAsia" w:ascii="仿宋_GB2312" w:hAnsi="Times" w:eastAsia="仿宋_GB2312"/>
          <w:color w:val="000000"/>
          <w:sz w:val="32"/>
          <w:szCs w:val="32"/>
        </w:rPr>
        <w:t>。</w:t>
      </w:r>
    </w:p>
    <w:p w14:paraId="2FB214BC">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7C82C46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55481B71">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3CC4A17C">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1ABA1F2B">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四、本项目实施后，全厂</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C园</w:t>
      </w:r>
      <w:r>
        <w:rPr>
          <w:rFonts w:hint="eastAsia" w:ascii="仿宋_GB2312" w:hAnsi="Times" w:eastAsia="仿宋_GB2312"/>
          <w:sz w:val="32"/>
          <w:szCs w:val="32"/>
          <w:lang w:eastAsia="zh-CN"/>
        </w:rPr>
        <w:t>）</w:t>
      </w:r>
      <w:r>
        <w:rPr>
          <w:rFonts w:hint="eastAsia" w:ascii="仿宋_GB2312" w:hAnsi="Times" w:eastAsia="仿宋_GB2312"/>
          <w:sz w:val="32"/>
          <w:szCs w:val="32"/>
        </w:rPr>
        <w:t>污染物年排放量核定为（括号内为排放增减量</w:t>
      </w:r>
      <w:r>
        <w:rPr>
          <w:rFonts w:hint="eastAsia" w:ascii="仿宋_GB2312" w:hAnsi="Times" w:eastAsia="仿宋_GB2312"/>
          <w:sz w:val="32"/>
          <w:szCs w:val="32"/>
          <w:lang w:eastAsia="zh-CN"/>
        </w:rPr>
        <w:t>，</w:t>
      </w:r>
      <w:r>
        <w:rPr>
          <w:rFonts w:hint="eastAsia" w:ascii="仿宋_GB2312" w:hAnsi="Times" w:eastAsia="仿宋_GB2312"/>
          <w:sz w:val="32"/>
          <w:szCs w:val="32"/>
        </w:rPr>
        <w:t>单位：t/a）：</w:t>
      </w:r>
    </w:p>
    <w:p w14:paraId="486B4E4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1863.1</w:t>
      </w:r>
      <w:r>
        <w:rPr>
          <w:rFonts w:hint="eastAsia" w:ascii="仿宋_GB2312" w:hAnsi="Times" w:eastAsia="仿宋_GB2312"/>
          <w:sz w:val="32"/>
          <w:szCs w:val="32"/>
        </w:rPr>
        <w:t>（+</w:t>
      </w:r>
      <w:r>
        <w:rPr>
          <w:rFonts w:hint="eastAsia" w:ascii="仿宋_GB2312" w:hAnsi="Times" w:eastAsia="仿宋_GB2312"/>
          <w:sz w:val="32"/>
          <w:szCs w:val="32"/>
          <w:lang w:val="en-US" w:eastAsia="zh-CN"/>
        </w:rPr>
        <w:t>0</w:t>
      </w:r>
      <w:r>
        <w:rPr>
          <w:rFonts w:hint="eastAsia" w:ascii="仿宋_GB2312" w:hAnsi="Times" w:eastAsia="仿宋_GB2312"/>
          <w:sz w:val="32"/>
          <w:szCs w:val="32"/>
        </w:rPr>
        <w:t>）、COD≤</w:t>
      </w:r>
      <w:r>
        <w:rPr>
          <w:rFonts w:hint="eastAsia" w:ascii="仿宋_GB2312" w:hAnsi="Times" w:eastAsia="仿宋_GB2312"/>
          <w:sz w:val="32"/>
          <w:szCs w:val="32"/>
          <w:lang w:val="en-US" w:eastAsia="zh-CN"/>
        </w:rPr>
        <w:t>0.631</w:t>
      </w:r>
      <w:r>
        <w:rPr>
          <w:rFonts w:hint="eastAsia" w:ascii="仿宋_GB2312" w:hAnsi="Times" w:eastAsia="仿宋_GB2312"/>
          <w:sz w:val="32"/>
          <w:szCs w:val="32"/>
        </w:rPr>
        <w:t>（+</w:t>
      </w:r>
      <w:r>
        <w:rPr>
          <w:rFonts w:hint="eastAsia" w:ascii="仿宋_GB2312" w:hAnsi="Times" w:eastAsia="仿宋_GB2312"/>
          <w:sz w:val="32"/>
          <w:szCs w:val="32"/>
          <w:lang w:val="en-US" w:eastAsia="zh-CN"/>
        </w:rPr>
        <w:t>0</w:t>
      </w:r>
      <w:r>
        <w:rPr>
          <w:rFonts w:hint="eastAsia" w:ascii="仿宋_GB2312" w:hAnsi="Times" w:eastAsia="仿宋_GB2312"/>
          <w:sz w:val="32"/>
          <w:szCs w:val="32"/>
        </w:rPr>
        <w:t>）、SS≤</w:t>
      </w:r>
      <w:r>
        <w:rPr>
          <w:rFonts w:hint="eastAsia" w:ascii="仿宋_GB2312" w:hAnsi="Times" w:eastAsia="仿宋_GB2312"/>
          <w:sz w:val="32"/>
          <w:szCs w:val="32"/>
          <w:lang w:val="en-US" w:eastAsia="zh-CN"/>
        </w:rPr>
        <w:t>0.319</w:t>
      </w:r>
      <w:r>
        <w:rPr>
          <w:rFonts w:hint="eastAsia" w:ascii="仿宋_GB2312" w:hAnsi="Times" w:eastAsia="仿宋_GB2312"/>
          <w:sz w:val="32"/>
          <w:szCs w:val="32"/>
        </w:rPr>
        <w:t>（+</w:t>
      </w:r>
      <w:r>
        <w:rPr>
          <w:rFonts w:hint="eastAsia" w:ascii="仿宋_GB2312" w:hAnsi="Times" w:eastAsia="仿宋_GB2312"/>
          <w:sz w:val="32"/>
          <w:szCs w:val="32"/>
          <w:lang w:val="en-US" w:eastAsia="zh-CN"/>
        </w:rPr>
        <w:t>0</w:t>
      </w:r>
      <w:r>
        <w:rPr>
          <w:rFonts w:hint="eastAsia" w:ascii="仿宋_GB2312" w:hAnsi="Times" w:eastAsia="仿宋_GB2312"/>
          <w:sz w:val="32"/>
          <w:szCs w:val="32"/>
        </w:rPr>
        <w:t>）、NH</w:t>
      </w:r>
      <w:r>
        <w:rPr>
          <w:rFonts w:hint="eastAsia" w:ascii="仿宋_GB2312" w:hAnsi="Times" w:eastAsia="仿宋_GB2312"/>
          <w:sz w:val="32"/>
          <w:szCs w:val="32"/>
          <w:vertAlign w:val="subscript"/>
        </w:rPr>
        <w:t>3</w:t>
      </w:r>
      <w:r>
        <w:rPr>
          <w:rFonts w:hint="eastAsia" w:ascii="仿宋_GB2312" w:hAnsi="Times" w:eastAsia="仿宋_GB2312"/>
          <w:sz w:val="32"/>
          <w:szCs w:val="32"/>
        </w:rPr>
        <w:t>-N≤</w:t>
      </w:r>
      <w:r>
        <w:rPr>
          <w:rFonts w:hint="eastAsia" w:ascii="仿宋_GB2312" w:hAnsi="Times" w:eastAsia="仿宋_GB2312"/>
          <w:sz w:val="32"/>
          <w:szCs w:val="32"/>
          <w:lang w:val="en-US" w:eastAsia="zh-CN"/>
        </w:rPr>
        <w:t>0.0288</w:t>
      </w:r>
      <w:r>
        <w:rPr>
          <w:rFonts w:hint="eastAsia" w:ascii="仿宋_GB2312" w:hAnsi="Times" w:eastAsia="仿宋_GB2312"/>
          <w:sz w:val="32"/>
          <w:szCs w:val="32"/>
        </w:rPr>
        <w:t>（+0）、TP ≤0.</w:t>
      </w:r>
      <w:r>
        <w:rPr>
          <w:rFonts w:hint="eastAsia" w:ascii="仿宋_GB2312" w:hAnsi="Times" w:eastAsia="仿宋_GB2312"/>
          <w:sz w:val="32"/>
          <w:szCs w:val="32"/>
          <w:lang w:val="en-US" w:eastAsia="zh-CN"/>
        </w:rPr>
        <w:t>0036</w:t>
      </w:r>
      <w:r>
        <w:rPr>
          <w:rFonts w:hint="eastAsia" w:ascii="仿宋_GB2312" w:hAnsi="Times" w:eastAsia="仿宋_GB2312"/>
          <w:sz w:val="32"/>
          <w:szCs w:val="32"/>
        </w:rPr>
        <w:t>（+0）、TN ≤</w:t>
      </w:r>
      <w:r>
        <w:rPr>
          <w:rFonts w:hint="eastAsia" w:ascii="仿宋_GB2312" w:hAnsi="Times" w:eastAsia="仿宋_GB2312"/>
          <w:sz w:val="32"/>
          <w:szCs w:val="32"/>
          <w:lang w:val="en-US" w:eastAsia="zh-CN"/>
        </w:rPr>
        <w:t>0.0432</w:t>
      </w:r>
      <w:r>
        <w:rPr>
          <w:rFonts w:hint="eastAsia" w:ascii="仿宋_GB2312" w:hAnsi="Times" w:eastAsia="仿宋_GB2312"/>
          <w:sz w:val="32"/>
          <w:szCs w:val="32"/>
        </w:rPr>
        <w:t>（+</w:t>
      </w:r>
      <w:r>
        <w:rPr>
          <w:rFonts w:hint="eastAsia" w:ascii="仿宋_GB2312" w:hAnsi="Times" w:eastAsia="仿宋_GB2312"/>
          <w:sz w:val="32"/>
          <w:szCs w:val="32"/>
          <w:lang w:val="en-US" w:eastAsia="zh-CN"/>
        </w:rPr>
        <w:t>0</w:t>
      </w:r>
      <w:r>
        <w:rPr>
          <w:rFonts w:hint="eastAsia" w:ascii="仿宋_GB2312" w:hAnsi="Times" w:eastAsia="仿宋_GB2312"/>
          <w:sz w:val="32"/>
          <w:szCs w:val="32"/>
        </w:rPr>
        <w:t>）、动植物油≤</w:t>
      </w:r>
      <w:r>
        <w:rPr>
          <w:rFonts w:hint="eastAsia" w:ascii="仿宋_GB2312" w:hAnsi="Times" w:eastAsia="仿宋_GB2312"/>
          <w:sz w:val="32"/>
          <w:szCs w:val="32"/>
          <w:lang w:val="en-US" w:eastAsia="zh-CN"/>
        </w:rPr>
        <w:t>0.036</w:t>
      </w:r>
      <w:r>
        <w:rPr>
          <w:rFonts w:hint="eastAsia" w:ascii="仿宋_GB2312" w:hAnsi="Times" w:eastAsia="仿宋_GB2312"/>
          <w:sz w:val="32"/>
          <w:szCs w:val="32"/>
        </w:rPr>
        <w:t>（+</w:t>
      </w:r>
      <w:r>
        <w:rPr>
          <w:rFonts w:hint="eastAsia" w:ascii="仿宋_GB2312" w:hAnsi="Times" w:eastAsia="仿宋_GB2312"/>
          <w:sz w:val="32"/>
          <w:szCs w:val="32"/>
          <w:lang w:val="en-US" w:eastAsia="zh-CN"/>
        </w:rPr>
        <w:t>0</w:t>
      </w:r>
      <w:r>
        <w:rPr>
          <w:rFonts w:hint="eastAsia" w:ascii="仿宋_GB2312" w:hAnsi="Times" w:eastAsia="仿宋_GB2312"/>
          <w:sz w:val="32"/>
          <w:szCs w:val="32"/>
        </w:rPr>
        <w:t>）、石油类≤0.</w:t>
      </w:r>
      <w:r>
        <w:rPr>
          <w:rFonts w:hint="eastAsia" w:ascii="仿宋_GB2312" w:hAnsi="Times" w:eastAsia="仿宋_GB2312"/>
          <w:sz w:val="32"/>
          <w:szCs w:val="32"/>
          <w:lang w:val="en-US" w:eastAsia="zh-CN"/>
        </w:rPr>
        <w:t>011</w:t>
      </w:r>
      <w:r>
        <w:rPr>
          <w:rFonts w:hint="eastAsia" w:ascii="仿宋_GB2312" w:hAnsi="Times" w:eastAsia="仿宋_GB2312"/>
          <w:sz w:val="32"/>
          <w:szCs w:val="32"/>
        </w:rPr>
        <w:t>（+0）</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LAS</w:t>
      </w:r>
      <w:r>
        <w:rPr>
          <w:rFonts w:hint="eastAsia" w:ascii="仿宋_GB2312" w:hAnsi="Times" w:eastAsia="仿宋_GB2312"/>
          <w:sz w:val="32"/>
          <w:szCs w:val="32"/>
        </w:rPr>
        <w:t>≤</w:t>
      </w:r>
      <w:r>
        <w:rPr>
          <w:rFonts w:hint="eastAsia" w:ascii="仿宋_GB2312" w:hAnsi="Times" w:eastAsia="仿宋_GB2312"/>
          <w:sz w:val="32"/>
          <w:szCs w:val="32"/>
          <w:lang w:val="en-US" w:eastAsia="zh-CN"/>
        </w:rPr>
        <w:t>0.011（+0）</w:t>
      </w:r>
      <w:r>
        <w:rPr>
          <w:rFonts w:hint="eastAsia" w:ascii="仿宋_GB2312" w:hAnsi="Times" w:eastAsia="仿宋_GB2312"/>
          <w:sz w:val="32"/>
          <w:szCs w:val="32"/>
        </w:rPr>
        <w:t>。</w:t>
      </w:r>
    </w:p>
    <w:p w14:paraId="71F5D14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（二）大气污染物排放总量：</w:t>
      </w:r>
    </w:p>
    <w:p w14:paraId="53B6C48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color w:val="auto"/>
          <w:sz w:val="32"/>
          <w:szCs w:val="32"/>
        </w:rPr>
      </w:pPr>
      <w:r>
        <w:rPr>
          <w:rFonts w:hint="eastAsia" w:ascii="仿宋_GB2312" w:hAnsi="Times" w:eastAsia="仿宋_GB2312"/>
          <w:sz w:val="32"/>
          <w:szCs w:val="32"/>
        </w:rPr>
        <w:t>有组织废气：</w:t>
      </w:r>
      <w:r>
        <w:rPr>
          <w:rFonts w:hint="eastAsia" w:ascii="仿宋_GB2312" w:hAnsi="Times" w:eastAsia="仿宋_GB2312"/>
          <w:color w:val="auto"/>
          <w:sz w:val="32"/>
          <w:szCs w:val="32"/>
        </w:rPr>
        <w:t>VOCs≤0.</w:t>
      </w:r>
      <w:r>
        <w:rPr>
          <w:rFonts w:hint="eastAsia" w:ascii="仿宋_GB2312" w:hAnsi="Times" w:eastAsia="仿宋_GB2312"/>
          <w:color w:val="auto"/>
          <w:sz w:val="32"/>
          <w:szCs w:val="32"/>
          <w:lang w:val="en-US" w:eastAsia="zh-CN"/>
        </w:rPr>
        <w:t>615</w:t>
      </w:r>
      <w:r>
        <w:rPr>
          <w:rFonts w:hint="eastAsia" w:ascii="仿宋_GB2312" w:hAnsi="Times" w:eastAsia="仿宋_GB2312"/>
          <w:color w:val="auto"/>
          <w:sz w:val="32"/>
          <w:szCs w:val="32"/>
        </w:rPr>
        <w:t>（+0.</w:t>
      </w:r>
      <w:r>
        <w:rPr>
          <w:rFonts w:hint="eastAsia" w:ascii="仿宋_GB2312" w:hAnsi="Times" w:eastAsia="仿宋_GB2312"/>
          <w:color w:val="auto"/>
          <w:sz w:val="32"/>
          <w:szCs w:val="32"/>
          <w:lang w:val="en-US" w:eastAsia="zh-CN"/>
        </w:rPr>
        <w:t>242</w:t>
      </w:r>
      <w:r>
        <w:rPr>
          <w:rFonts w:hint="eastAsia" w:ascii="仿宋_GB2312" w:hAnsi="Times" w:eastAsia="仿宋_GB2312"/>
          <w:color w:val="auto"/>
          <w:sz w:val="32"/>
          <w:szCs w:val="32"/>
        </w:rPr>
        <w:t>）、颗粒物≤0.</w:t>
      </w:r>
      <w:r>
        <w:rPr>
          <w:rFonts w:hint="eastAsia" w:ascii="仿宋_GB2312" w:hAnsi="Times" w:eastAsia="仿宋_GB2312"/>
          <w:color w:val="auto"/>
          <w:sz w:val="32"/>
          <w:szCs w:val="32"/>
          <w:lang w:val="en-US" w:eastAsia="zh-CN"/>
        </w:rPr>
        <w:t>821</w:t>
      </w:r>
      <w:r>
        <w:rPr>
          <w:rFonts w:hint="eastAsia" w:ascii="仿宋_GB2312" w:hAnsi="Times" w:eastAsia="仿宋_GB2312"/>
          <w:color w:val="auto"/>
          <w:sz w:val="32"/>
          <w:szCs w:val="32"/>
        </w:rPr>
        <w:t>（+0.</w:t>
      </w:r>
      <w:r>
        <w:rPr>
          <w:rFonts w:hint="eastAsia" w:ascii="仿宋_GB2312" w:hAnsi="Times" w:eastAsia="仿宋_GB2312"/>
          <w:color w:val="auto"/>
          <w:sz w:val="32"/>
          <w:szCs w:val="32"/>
          <w:lang w:val="en-US" w:eastAsia="zh-CN"/>
        </w:rPr>
        <w:t>164</w:t>
      </w:r>
      <w:r>
        <w:rPr>
          <w:rFonts w:hint="eastAsia" w:ascii="仿宋_GB2312" w:hAnsi="Times" w:eastAsia="仿宋_GB2312"/>
          <w:color w:val="auto"/>
          <w:sz w:val="32"/>
          <w:szCs w:val="32"/>
        </w:rPr>
        <w:t>）、SO</w:t>
      </w:r>
      <w:r>
        <w:rPr>
          <w:rFonts w:hint="eastAsia" w:ascii="仿宋_GB2312" w:hAnsi="Times" w:eastAsia="仿宋_GB2312"/>
          <w:color w:val="auto"/>
          <w:sz w:val="32"/>
          <w:szCs w:val="32"/>
          <w:vertAlign w:val="subscript"/>
        </w:rPr>
        <w:t>2</w:t>
      </w:r>
      <w:r>
        <w:rPr>
          <w:rFonts w:hint="eastAsia" w:ascii="仿宋_GB2312" w:hAnsi="Times" w:eastAsia="仿宋_GB2312"/>
          <w:color w:val="auto"/>
          <w:sz w:val="32"/>
          <w:szCs w:val="32"/>
        </w:rPr>
        <w:t>≤0.</w:t>
      </w:r>
      <w:r>
        <w:rPr>
          <w:rFonts w:hint="eastAsia" w:ascii="仿宋_GB2312" w:hAnsi="Times" w:eastAsia="仿宋_GB2312"/>
          <w:color w:val="auto"/>
          <w:sz w:val="32"/>
          <w:szCs w:val="32"/>
          <w:lang w:val="en-US" w:eastAsia="zh-CN"/>
        </w:rPr>
        <w:t>183</w:t>
      </w:r>
      <w:r>
        <w:rPr>
          <w:rFonts w:hint="eastAsia" w:ascii="仿宋_GB2312" w:hAnsi="Times" w:eastAsia="仿宋_GB2312"/>
          <w:color w:val="auto"/>
          <w:sz w:val="32"/>
          <w:szCs w:val="32"/>
        </w:rPr>
        <w:t>（+0</w:t>
      </w:r>
      <w:r>
        <w:rPr>
          <w:rFonts w:hint="eastAsia" w:ascii="仿宋_GB2312" w:hAnsi="Times" w:eastAsia="仿宋_GB2312"/>
          <w:color w:val="auto"/>
          <w:sz w:val="32"/>
          <w:szCs w:val="32"/>
          <w:lang w:val="en-US" w:eastAsia="zh-CN"/>
        </w:rPr>
        <w:t>.004</w:t>
      </w:r>
      <w:r>
        <w:rPr>
          <w:rFonts w:hint="eastAsia" w:ascii="仿宋_GB2312" w:hAnsi="Times" w:eastAsia="仿宋_GB2312"/>
          <w:color w:val="auto"/>
          <w:sz w:val="32"/>
          <w:szCs w:val="32"/>
        </w:rPr>
        <w:t>）、NOx≤</w:t>
      </w:r>
      <w:r>
        <w:rPr>
          <w:rFonts w:hint="eastAsia" w:ascii="仿宋_GB2312" w:hAnsi="Times" w:eastAsia="仿宋_GB2312"/>
          <w:color w:val="auto"/>
          <w:sz w:val="32"/>
          <w:szCs w:val="32"/>
          <w:lang w:val="en-US" w:eastAsia="zh-CN"/>
        </w:rPr>
        <w:t>0.464</w:t>
      </w:r>
      <w:r>
        <w:rPr>
          <w:rFonts w:hint="eastAsia" w:ascii="仿宋_GB2312" w:hAnsi="Times" w:eastAsia="仿宋_GB2312"/>
          <w:color w:val="auto"/>
          <w:sz w:val="32"/>
          <w:szCs w:val="32"/>
        </w:rPr>
        <w:t>（+0</w:t>
      </w:r>
      <w:r>
        <w:rPr>
          <w:rFonts w:hint="eastAsia" w:ascii="仿宋_GB2312" w:hAnsi="Times" w:eastAsia="仿宋_GB2312"/>
          <w:color w:val="auto"/>
          <w:sz w:val="32"/>
          <w:szCs w:val="32"/>
          <w:lang w:val="en-US" w:eastAsia="zh-CN"/>
        </w:rPr>
        <w:t>.037</w:t>
      </w:r>
      <w:r>
        <w:rPr>
          <w:rFonts w:hint="eastAsia" w:ascii="仿宋_GB2312" w:hAnsi="Times" w:eastAsia="仿宋_GB2312"/>
          <w:color w:val="auto"/>
          <w:sz w:val="32"/>
          <w:szCs w:val="32"/>
        </w:rPr>
        <w:t>）。</w:t>
      </w:r>
    </w:p>
    <w:p w14:paraId="2E411D6F">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color w:val="auto"/>
          <w:sz w:val="32"/>
          <w:szCs w:val="32"/>
        </w:rPr>
      </w:pPr>
      <w:r>
        <w:rPr>
          <w:rFonts w:hint="eastAsia" w:ascii="仿宋_GB2312" w:hAnsi="Times" w:eastAsia="仿宋_GB2312"/>
          <w:color w:val="auto"/>
          <w:sz w:val="32"/>
          <w:szCs w:val="32"/>
        </w:rPr>
        <w:t>无组织废气：VOCs≤0.</w:t>
      </w:r>
      <w:r>
        <w:rPr>
          <w:rFonts w:hint="eastAsia" w:ascii="仿宋_GB2312" w:hAnsi="Times" w:eastAsia="仿宋_GB2312"/>
          <w:color w:val="auto"/>
          <w:sz w:val="32"/>
          <w:szCs w:val="32"/>
          <w:lang w:val="en-US" w:eastAsia="zh-CN"/>
        </w:rPr>
        <w:t>685</w:t>
      </w:r>
      <w:r>
        <w:rPr>
          <w:rFonts w:hint="eastAsia" w:ascii="仿宋_GB2312" w:hAnsi="Times" w:eastAsia="仿宋_GB2312"/>
          <w:color w:val="auto"/>
          <w:sz w:val="32"/>
          <w:szCs w:val="32"/>
        </w:rPr>
        <w:t>（+0</w:t>
      </w:r>
      <w:r>
        <w:rPr>
          <w:rFonts w:hint="eastAsia" w:ascii="仿宋_GB2312" w:hAnsi="Times" w:eastAsia="仿宋_GB2312"/>
          <w:color w:val="auto"/>
          <w:sz w:val="32"/>
          <w:szCs w:val="32"/>
          <w:lang w:val="en-US" w:eastAsia="zh-CN"/>
        </w:rPr>
        <w:t>.269</w:t>
      </w:r>
      <w:r>
        <w:rPr>
          <w:rFonts w:hint="eastAsia" w:ascii="仿宋_GB2312" w:hAnsi="Times" w:eastAsia="仿宋_GB2312"/>
          <w:color w:val="auto"/>
          <w:sz w:val="32"/>
          <w:szCs w:val="32"/>
        </w:rPr>
        <w:t>）、颗粒物≤0.</w:t>
      </w:r>
      <w:r>
        <w:rPr>
          <w:rFonts w:hint="eastAsia" w:ascii="仿宋_GB2312" w:hAnsi="Times" w:eastAsia="仿宋_GB2312"/>
          <w:color w:val="auto"/>
          <w:sz w:val="32"/>
          <w:szCs w:val="32"/>
          <w:lang w:val="en-US" w:eastAsia="zh-CN"/>
        </w:rPr>
        <w:t>8094</w:t>
      </w:r>
      <w:r>
        <w:rPr>
          <w:rFonts w:hint="eastAsia" w:ascii="仿宋_GB2312" w:hAnsi="Times" w:eastAsia="仿宋_GB2312"/>
          <w:color w:val="auto"/>
          <w:sz w:val="32"/>
          <w:szCs w:val="32"/>
        </w:rPr>
        <w:t>（+0.</w:t>
      </w:r>
      <w:r>
        <w:rPr>
          <w:rFonts w:hint="eastAsia" w:ascii="仿宋_GB2312" w:hAnsi="Times" w:eastAsia="仿宋_GB2312"/>
          <w:color w:val="auto"/>
          <w:sz w:val="32"/>
          <w:szCs w:val="32"/>
          <w:lang w:val="en-US" w:eastAsia="zh-CN"/>
        </w:rPr>
        <w:t>175</w:t>
      </w:r>
      <w:r>
        <w:rPr>
          <w:rFonts w:hint="eastAsia" w:ascii="仿宋_GB2312" w:hAnsi="Times" w:eastAsia="仿宋_GB2312"/>
          <w:color w:val="auto"/>
          <w:sz w:val="32"/>
          <w:szCs w:val="32"/>
        </w:rPr>
        <w:t>）。</w:t>
      </w:r>
    </w:p>
    <w:p w14:paraId="437DA720">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（三）固体废物：全部综合利用或安全处置。</w:t>
      </w:r>
    </w:p>
    <w:p w14:paraId="09509C77">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五、</w:t>
      </w:r>
      <w:r>
        <w:rPr>
          <w:rFonts w:hint="eastAsia" w:ascii="仿宋_GB2312" w:hAnsi="Times" w:eastAsia="仿宋_GB2312"/>
          <w:color w:val="000000"/>
          <w:sz w:val="32"/>
          <w:szCs w:val="32"/>
        </w:rPr>
        <w:t>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47BF47F">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3F0F190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（项目代码：2410-320404-89-01-923481）</w:t>
      </w:r>
    </w:p>
    <w:p w14:paraId="25BE7E1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p>
    <w:p w14:paraId="048E4EF2">
      <w:pPr>
        <w:keepNext w:val="0"/>
        <w:keepLines w:val="0"/>
        <w:pageBreakBefore w:val="0"/>
        <w:widowControl w:val="0"/>
        <w:kinsoku/>
        <w:wordWrap/>
        <w:topLinePunct w:val="0"/>
        <w:autoSpaceDE/>
        <w:autoSpaceDN/>
        <w:bidi w:val="0"/>
        <w:adjustRightInd/>
        <w:spacing w:line="49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553DFB54">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right"/>
        <w:textAlignment w:val="auto"/>
        <w:rPr>
          <w:rFonts w:hint="eastAsia"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11</w:t>
      </w:r>
      <w:r>
        <w:rPr>
          <w:rFonts w:hint="eastAsia" w:ascii="仿宋_GB2312" w:eastAsia="仿宋_GB2312"/>
          <w:sz w:val="32"/>
          <w:szCs w:val="32"/>
        </w:rPr>
        <w:t>月</w:t>
      </w:r>
      <w:r>
        <w:rPr>
          <w:rFonts w:hint="eastAsia" w:ascii="仿宋_GB2312" w:eastAsia="仿宋_GB2312"/>
          <w:sz w:val="32"/>
          <w:szCs w:val="32"/>
          <w:lang w:val="en-US" w:eastAsia="zh-CN"/>
        </w:rPr>
        <w:t>10</w:t>
      </w:r>
      <w:r>
        <w:rPr>
          <w:rFonts w:hint="eastAsia" w:ascii="仿宋_GB2312" w:eastAsia="仿宋_GB2312"/>
          <w:sz w:val="32"/>
          <w:szCs w:val="32"/>
        </w:rPr>
        <w:t>日</w:t>
      </w:r>
    </w:p>
    <w:p w14:paraId="7AE6EE9C">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r>
        <w:rPr>
          <w:rFonts w:hint="eastAsia" w:ascii="仿宋_GB2312" w:eastAsia="仿宋_GB2312"/>
          <w:sz w:val="32"/>
          <w:szCs w:val="32"/>
        </w:rPr>
        <w:t>（此件公开发布）</w:t>
      </w:r>
    </w:p>
    <w:p w14:paraId="0318D8A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37997479">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74458D4F">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3C673C93">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5A24F42">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370252DD">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5CE606D3">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6FAD1FD">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7DB2DC90">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27CEE814">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bookmarkStart w:id="0" w:name="_GoBack"/>
      <w:bookmarkEnd w:id="0"/>
    </w:p>
    <w:p w14:paraId="607EEC95">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657A601">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6200E70">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78EDBC60">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D29078C">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3F3FFEE4">
      <w:pPr>
        <w:keepNext w:val="0"/>
        <w:keepLines w:val="0"/>
        <w:pageBreakBefore w:val="0"/>
        <w:widowControl w:val="0"/>
        <w:tabs>
          <w:tab w:val="left" w:pos="390"/>
        </w:tabs>
        <w:kinsoku/>
        <w:wordWrap/>
        <w:overflowPunct/>
        <w:topLinePunct w:val="0"/>
        <w:autoSpaceDE/>
        <w:autoSpaceDN/>
        <w:bidi w:val="0"/>
        <w:adjustRightInd/>
        <w:snapToGrid/>
        <w:spacing w:line="460" w:lineRule="exact"/>
        <w:textAlignment w:val="auto"/>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kern w:val="0"/>
          <w:sz w:val="28"/>
          <w:szCs w:val="28"/>
        </w:rPr>
        <w:t>钟楼经济开发区管理委员会、</w:t>
      </w:r>
      <w:r>
        <w:rPr>
          <w:rFonts w:hint="eastAsia" w:ascii="仿宋_GB2312" w:hAnsi="宋体" w:eastAsia="仿宋_GB2312"/>
          <w:sz w:val="28"/>
          <w:szCs w:val="28"/>
        </w:rPr>
        <w:t>北港街道办事处</w:t>
      </w:r>
      <w:r>
        <w:rPr>
          <w:rFonts w:hint="eastAsia" w:ascii="仿宋_GB2312" w:hAnsi="宋体" w:eastAsia="仿宋_GB2312"/>
          <w:kern w:val="0"/>
          <w:sz w:val="28"/>
          <w:szCs w:val="28"/>
        </w:rPr>
        <w:t>，</w:t>
      </w:r>
      <w:r>
        <w:rPr>
          <w:rFonts w:hint="eastAsia" w:ascii="仿宋_GB2312" w:hAnsi="宋体" w:eastAsia="仿宋_GB2312"/>
          <w:sz w:val="28"/>
          <w:szCs w:val="28"/>
        </w:rPr>
        <w:t>市生态环境综合行政执法局钟楼分局。</w:t>
      </w:r>
    </w:p>
    <w:p w14:paraId="1C76AD35">
      <w:pPr>
        <w:keepNext w:val="0"/>
        <w:keepLines w:val="0"/>
        <w:pageBreakBefore w:val="0"/>
        <w:widowControl w:val="0"/>
        <w:tabs>
          <w:tab w:val="left" w:pos="390"/>
        </w:tabs>
        <w:kinsoku/>
        <w:wordWrap/>
        <w:overflowPunct/>
        <w:topLinePunct w:val="0"/>
        <w:autoSpaceDE/>
        <w:autoSpaceDN/>
        <w:bidi w:val="0"/>
        <w:adjustRightInd/>
        <w:snapToGrid/>
        <w:spacing w:line="460" w:lineRule="exact"/>
        <w:ind w:firstLine="140" w:firstLineChars="50"/>
        <w:textAlignment w:val="auto"/>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val="en-US" w:eastAsia="zh-CN"/>
        </w:rPr>
        <w:t>11</w:t>
      </w:r>
      <w:r>
        <w:rPr>
          <w:rFonts w:hint="eastAsia" w:ascii="仿宋_GB2312" w:eastAsia="仿宋_GB2312"/>
          <w:sz w:val="28"/>
          <w:szCs w:val="28"/>
        </w:rPr>
        <w:t>月</w:t>
      </w:r>
      <w:r>
        <w:rPr>
          <w:rFonts w:hint="eastAsia" w:ascii="仿宋_GB2312" w:eastAsia="仿宋_GB2312"/>
          <w:sz w:val="28"/>
          <w:szCs w:val="28"/>
          <w:lang w:val="en-US" w:eastAsia="zh-CN"/>
        </w:rPr>
        <w:t>10</w:t>
      </w:r>
      <w:r>
        <w:rPr>
          <w:rFonts w:hint="eastAsia" w:ascii="仿宋_GB2312" w:eastAsia="仿宋_GB2312"/>
          <w:sz w:val="28"/>
          <w:szCs w:val="28"/>
        </w:rPr>
        <w:t>日印发</w:t>
      </w:r>
    </w:p>
    <w:p w14:paraId="5AA89B65">
      <w:pPr>
        <w:keepNext w:val="0"/>
        <w:keepLines w:val="0"/>
        <w:pageBreakBefore w:val="0"/>
        <w:widowControl w:val="0"/>
        <w:tabs>
          <w:tab w:val="left" w:pos="6795"/>
        </w:tabs>
        <w:kinsoku/>
        <w:wordWrap/>
        <w:overflowPunct/>
        <w:topLinePunct w:val="0"/>
        <w:autoSpaceDE/>
        <w:autoSpaceDN/>
        <w:bidi w:val="0"/>
        <w:adjustRightInd/>
        <w:snapToGrid/>
        <w:spacing w:line="46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FB3C">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4</w:t>
    </w:r>
    <w:r>
      <w:rPr>
        <w:rFonts w:ascii="宋体" w:hAnsi="宋体"/>
        <w:sz w:val="30"/>
        <w:szCs w:val="30"/>
      </w:rPr>
      <w:fldChar w:fldCharType="end"/>
    </w:r>
    <w:r>
      <w:rPr>
        <w:rStyle w:val="7"/>
        <w:rFonts w:hint="eastAsia" w:ascii="宋体" w:hAnsi="宋体"/>
        <w:sz w:val="30"/>
        <w:szCs w:val="30"/>
      </w:rPr>
      <w:t xml:space="preserve"> —</w:t>
    </w:r>
  </w:p>
  <w:p w14:paraId="36269D96">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B0748">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4FC1C31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61743">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AB6"/>
    <w:rsid w:val="00077DBA"/>
    <w:rsid w:val="00092D35"/>
    <w:rsid w:val="0009694C"/>
    <w:rsid w:val="000B0BF8"/>
    <w:rsid w:val="00107197"/>
    <w:rsid w:val="00130E61"/>
    <w:rsid w:val="00152F75"/>
    <w:rsid w:val="00155653"/>
    <w:rsid w:val="00155ACB"/>
    <w:rsid w:val="00162E1C"/>
    <w:rsid w:val="00164C2A"/>
    <w:rsid w:val="001A4CE1"/>
    <w:rsid w:val="001D0075"/>
    <w:rsid w:val="001D0220"/>
    <w:rsid w:val="001D21E5"/>
    <w:rsid w:val="0021641F"/>
    <w:rsid w:val="00216DBA"/>
    <w:rsid w:val="00243BBC"/>
    <w:rsid w:val="00270955"/>
    <w:rsid w:val="00271C6D"/>
    <w:rsid w:val="0029121B"/>
    <w:rsid w:val="002C0343"/>
    <w:rsid w:val="002C514D"/>
    <w:rsid w:val="002D7D28"/>
    <w:rsid w:val="002F78D0"/>
    <w:rsid w:val="00312C45"/>
    <w:rsid w:val="00331420"/>
    <w:rsid w:val="0036349E"/>
    <w:rsid w:val="003B69F2"/>
    <w:rsid w:val="003D404C"/>
    <w:rsid w:val="004038C2"/>
    <w:rsid w:val="00412E94"/>
    <w:rsid w:val="00431570"/>
    <w:rsid w:val="0044022F"/>
    <w:rsid w:val="00443B23"/>
    <w:rsid w:val="00450C94"/>
    <w:rsid w:val="004549B7"/>
    <w:rsid w:val="004735B0"/>
    <w:rsid w:val="0049691D"/>
    <w:rsid w:val="004A378E"/>
    <w:rsid w:val="004D4DF5"/>
    <w:rsid w:val="004E2238"/>
    <w:rsid w:val="004E6CE2"/>
    <w:rsid w:val="00503795"/>
    <w:rsid w:val="005166B2"/>
    <w:rsid w:val="00537FD9"/>
    <w:rsid w:val="005400E1"/>
    <w:rsid w:val="00543DB7"/>
    <w:rsid w:val="00580F55"/>
    <w:rsid w:val="0058319D"/>
    <w:rsid w:val="005C4F7E"/>
    <w:rsid w:val="00604865"/>
    <w:rsid w:val="0064230F"/>
    <w:rsid w:val="006438E6"/>
    <w:rsid w:val="00651BDD"/>
    <w:rsid w:val="00662E6E"/>
    <w:rsid w:val="006643B6"/>
    <w:rsid w:val="006860FC"/>
    <w:rsid w:val="00690F30"/>
    <w:rsid w:val="006939D1"/>
    <w:rsid w:val="006B5ED0"/>
    <w:rsid w:val="006C6417"/>
    <w:rsid w:val="006D3E09"/>
    <w:rsid w:val="00704F86"/>
    <w:rsid w:val="0072339C"/>
    <w:rsid w:val="00783979"/>
    <w:rsid w:val="007D2469"/>
    <w:rsid w:val="007D24EB"/>
    <w:rsid w:val="007E1357"/>
    <w:rsid w:val="007E5068"/>
    <w:rsid w:val="007E7B93"/>
    <w:rsid w:val="008333F3"/>
    <w:rsid w:val="00887049"/>
    <w:rsid w:val="008C6A1B"/>
    <w:rsid w:val="00926A9F"/>
    <w:rsid w:val="00954DB4"/>
    <w:rsid w:val="00973558"/>
    <w:rsid w:val="009A52B8"/>
    <w:rsid w:val="009B3EB6"/>
    <w:rsid w:val="00A02026"/>
    <w:rsid w:val="00A121C8"/>
    <w:rsid w:val="00A24C41"/>
    <w:rsid w:val="00A54755"/>
    <w:rsid w:val="00AB675D"/>
    <w:rsid w:val="00AD3FB2"/>
    <w:rsid w:val="00B00703"/>
    <w:rsid w:val="00B25F9B"/>
    <w:rsid w:val="00B7088B"/>
    <w:rsid w:val="00BD0CCB"/>
    <w:rsid w:val="00BD511C"/>
    <w:rsid w:val="00BD77A1"/>
    <w:rsid w:val="00C0595D"/>
    <w:rsid w:val="00C1098D"/>
    <w:rsid w:val="00C152CD"/>
    <w:rsid w:val="00C735F0"/>
    <w:rsid w:val="00C85B7B"/>
    <w:rsid w:val="00C970DB"/>
    <w:rsid w:val="00CB0852"/>
    <w:rsid w:val="00CD0300"/>
    <w:rsid w:val="00CD3D0E"/>
    <w:rsid w:val="00CD4412"/>
    <w:rsid w:val="00CE53D8"/>
    <w:rsid w:val="00D21092"/>
    <w:rsid w:val="00D32E07"/>
    <w:rsid w:val="00D363D3"/>
    <w:rsid w:val="00D37F98"/>
    <w:rsid w:val="00D45C64"/>
    <w:rsid w:val="00D6649D"/>
    <w:rsid w:val="00DA5F88"/>
    <w:rsid w:val="00DD360E"/>
    <w:rsid w:val="00DE285F"/>
    <w:rsid w:val="00E070CA"/>
    <w:rsid w:val="00E22251"/>
    <w:rsid w:val="00E232A6"/>
    <w:rsid w:val="00E67A32"/>
    <w:rsid w:val="00EC5568"/>
    <w:rsid w:val="00ED011B"/>
    <w:rsid w:val="00EE016F"/>
    <w:rsid w:val="00EE734B"/>
    <w:rsid w:val="00F02201"/>
    <w:rsid w:val="00F10502"/>
    <w:rsid w:val="00F16C02"/>
    <w:rsid w:val="00F96AE2"/>
    <w:rsid w:val="00F96DC4"/>
    <w:rsid w:val="00FA521A"/>
    <w:rsid w:val="00FB3732"/>
    <w:rsid w:val="00FD7E6E"/>
    <w:rsid w:val="00FE3A7C"/>
    <w:rsid w:val="00FE7751"/>
    <w:rsid w:val="048D7B99"/>
    <w:rsid w:val="064C0B1D"/>
    <w:rsid w:val="09B74CEB"/>
    <w:rsid w:val="0A1A29C1"/>
    <w:rsid w:val="164A731D"/>
    <w:rsid w:val="1E092B57"/>
    <w:rsid w:val="23127C96"/>
    <w:rsid w:val="24380AC0"/>
    <w:rsid w:val="28CE7583"/>
    <w:rsid w:val="29AA30EE"/>
    <w:rsid w:val="308945E4"/>
    <w:rsid w:val="30D570A0"/>
    <w:rsid w:val="37AA0860"/>
    <w:rsid w:val="47266AFE"/>
    <w:rsid w:val="494F6B35"/>
    <w:rsid w:val="4DD95D11"/>
    <w:rsid w:val="4E9A4C7A"/>
    <w:rsid w:val="51422093"/>
    <w:rsid w:val="53B312E1"/>
    <w:rsid w:val="5DE12315"/>
    <w:rsid w:val="64547821"/>
    <w:rsid w:val="66093055"/>
    <w:rsid w:val="66201BCA"/>
    <w:rsid w:val="6AC10335"/>
    <w:rsid w:val="6B65663B"/>
    <w:rsid w:val="78854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1940</Words>
  <Characters>2305</Characters>
  <Lines>13</Lines>
  <Paragraphs>3</Paragraphs>
  <TotalTime>28</TotalTime>
  <ScaleCrop>false</ScaleCrop>
  <LinksUpToDate>false</LinksUpToDate>
  <CharactersWithSpaces>2360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2024-01-16T06:35:00Z</dcterms:created>
  <dc:creator>yangfan</dc:creator>
  <cp:lastModifiedBy>幵心</cp:lastModifiedBy>
  <dcterms:modified xsi:type="dcterms:W3CDTF">2025-11-07T02:43:43Z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AF856D36456F4A4E8534292FD87468F1_13</vt:lpwstr>
  </property>
  <property fmtid="{D5CDD505-2E9C-101B-9397-08002B2CF9AE}" pid="4" name="KSOTemplateDocerSaveRecord">
    <vt:lpwstr>eyJoZGlkIjoiMjU3MmEzZjNhMWFiNGQ2MDA0N2I4YjY0M2JmM2ZlYjQiLCJ1c2VySWQiOiI2OTc2NzIxMTQifQ==</vt:lpwstr>
  </property>
</Properties>
</file>