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AE5EA">
      <w:pPr>
        <w:autoSpaceDE w:val="0"/>
        <w:autoSpaceDN w:val="0"/>
        <w:adjustRightInd w:val="0"/>
        <w:spacing w:line="540" w:lineRule="exact"/>
        <w:jc w:val="center"/>
        <w:rPr>
          <w:rFonts w:ascii="仿宋_GB2312" w:eastAsia="仿宋_GB2312"/>
          <w:b/>
          <w:bCs/>
          <w:color w:val="000000"/>
          <w:kern w:val="0"/>
          <w:sz w:val="32"/>
        </w:rPr>
      </w:pPr>
    </w:p>
    <w:p w14:paraId="3B35EA82">
      <w:pPr>
        <w:autoSpaceDE w:val="0"/>
        <w:autoSpaceDN w:val="0"/>
        <w:adjustRightInd w:val="0"/>
        <w:spacing w:line="540" w:lineRule="exact"/>
        <w:jc w:val="center"/>
        <w:rPr>
          <w:rFonts w:ascii="仿宋_GB2312" w:eastAsia="仿宋_GB2312"/>
          <w:b/>
          <w:bCs/>
          <w:color w:val="000000"/>
          <w:kern w:val="0"/>
          <w:sz w:val="32"/>
        </w:rPr>
      </w:pPr>
    </w:p>
    <w:p w14:paraId="61D8E2A8">
      <w:pPr>
        <w:autoSpaceDE w:val="0"/>
        <w:autoSpaceDN w:val="0"/>
        <w:adjustRightInd w:val="0"/>
        <w:spacing w:line="400" w:lineRule="exact"/>
        <w:jc w:val="center"/>
        <w:rPr>
          <w:rFonts w:ascii="仿宋_GB2312" w:eastAsia="仿宋_GB2312"/>
          <w:b/>
          <w:bCs/>
          <w:color w:val="000000"/>
          <w:kern w:val="0"/>
          <w:sz w:val="32"/>
        </w:rPr>
      </w:pPr>
    </w:p>
    <w:p w14:paraId="15E560DE">
      <w:pPr>
        <w:autoSpaceDE w:val="0"/>
        <w:autoSpaceDN w:val="0"/>
        <w:adjustRightInd w:val="0"/>
        <w:spacing w:line="540" w:lineRule="exact"/>
        <w:jc w:val="center"/>
        <w:rPr>
          <w:rFonts w:ascii="仿宋_GB2312" w:eastAsia="仿宋_GB2312"/>
          <w:b/>
          <w:bCs/>
          <w:color w:val="000000"/>
          <w:kern w:val="0"/>
          <w:sz w:val="32"/>
        </w:rPr>
      </w:pPr>
    </w:p>
    <w:p w14:paraId="45D523A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1ED525A8">
      <w:pPr>
        <w:autoSpaceDE w:val="0"/>
        <w:autoSpaceDN w:val="0"/>
        <w:adjustRightInd w:val="0"/>
        <w:spacing w:line="480" w:lineRule="auto"/>
        <w:rPr>
          <w:rFonts w:ascii="仿宋_GB2312" w:eastAsia="仿宋_GB2312"/>
          <w:b/>
          <w:bCs/>
          <w:color w:val="000000"/>
          <w:kern w:val="0"/>
          <w:sz w:val="32"/>
        </w:rPr>
      </w:pPr>
    </w:p>
    <w:p w14:paraId="7AF94952">
      <w:pPr>
        <w:tabs>
          <w:tab w:val="left" w:pos="7335"/>
        </w:tabs>
        <w:spacing w:line="600" w:lineRule="exact"/>
        <w:ind w:firstLine="160" w:firstLineChars="50"/>
        <w:jc w:val="center"/>
        <w:rPr>
          <w:rFonts w:ascii="楷体_GB2312" w:eastAsia="楷体_GB2312"/>
          <w:color w:val="000000"/>
          <w:kern w:val="0"/>
          <w:sz w:val="32"/>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64</w:t>
      </w:r>
      <w:r>
        <w:rPr>
          <w:rFonts w:hint="eastAsia" w:ascii="仿宋_GB2312" w:eastAsia="仿宋_GB2312"/>
          <w:color w:val="000000"/>
          <w:kern w:val="0"/>
          <w:sz w:val="32"/>
          <w:highlight w:val="none"/>
        </w:rPr>
        <w:t>号</w:t>
      </w:r>
    </w:p>
    <w:p w14:paraId="3D3EFE65">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67880D3">
      <w:pPr>
        <w:pStyle w:val="10"/>
        <w:spacing w:line="600" w:lineRule="exact"/>
        <w:rPr>
          <w:rFonts w:ascii="方正小标宋简体" w:hAnsi="宋体" w:eastAsia="方正小标宋简体"/>
          <w:szCs w:val="44"/>
        </w:rPr>
      </w:pPr>
    </w:p>
    <w:p w14:paraId="6569D8E4">
      <w:pPr>
        <w:tabs>
          <w:tab w:val="left" w:pos="680"/>
        </w:tabs>
        <w:spacing w:line="540" w:lineRule="exact"/>
        <w:jc w:val="center"/>
        <w:rPr>
          <w:rFonts w:ascii="方正小标宋简体" w:hAnsi="宋体" w:eastAsia="方正小标宋简体"/>
          <w:spacing w:val="-2"/>
          <w:kern w:val="15"/>
          <w:sz w:val="44"/>
          <w:szCs w:val="44"/>
        </w:rPr>
      </w:pPr>
      <w:r>
        <w:rPr>
          <w:rFonts w:hint="eastAsia" w:ascii="方正小标宋简体" w:hAnsi="宋体" w:eastAsia="方正小标宋简体"/>
          <w:spacing w:val="-2"/>
          <w:kern w:val="15"/>
          <w:sz w:val="44"/>
          <w:szCs w:val="44"/>
        </w:rPr>
        <w:t>市生态环境局关于</w:t>
      </w:r>
      <w:r>
        <w:rPr>
          <w:rFonts w:hint="eastAsia" w:ascii="方正小标宋简体" w:hAnsi="宋体" w:eastAsia="方正小标宋简体"/>
          <w:spacing w:val="-2"/>
          <w:kern w:val="15"/>
          <w:sz w:val="44"/>
          <w:szCs w:val="44"/>
          <w:lang w:val="en-US" w:eastAsia="zh-CN"/>
        </w:rPr>
        <w:t>盛德鑫泰新材料股份有限公司新建先进高镍无缝管制造建设项目</w:t>
      </w:r>
      <w:r>
        <w:rPr>
          <w:rFonts w:hint="eastAsia" w:ascii="方正小标宋简体" w:hAnsi="宋体" w:eastAsia="方正小标宋简体"/>
          <w:spacing w:val="-2"/>
          <w:kern w:val="15"/>
          <w:sz w:val="44"/>
          <w:szCs w:val="44"/>
        </w:rPr>
        <w:t>环境影响报告表的批复</w:t>
      </w:r>
    </w:p>
    <w:p w14:paraId="496E40C6">
      <w:pPr>
        <w:tabs>
          <w:tab w:val="left" w:pos="680"/>
        </w:tabs>
        <w:spacing w:line="540" w:lineRule="exact"/>
        <w:jc w:val="center"/>
        <w:rPr>
          <w:rFonts w:ascii="仿宋_GB2312" w:eastAsia="仿宋_GB2312"/>
          <w:b/>
          <w:bCs/>
          <w:sz w:val="32"/>
        </w:rPr>
      </w:pPr>
    </w:p>
    <w:p w14:paraId="00E696E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盛德鑫泰新材料股份有限公司：</w:t>
      </w:r>
    </w:p>
    <w:p w14:paraId="129FFC0F">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你单位报批的《盛德鑫泰新材料股份有限公司新建先进高镍无缝管制造建设项目环境影响报告表》（以下简称《报告表》）等相关材料均悉。经研究，批复如下：</w:t>
      </w:r>
    </w:p>
    <w:p w14:paraId="11EEE54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4C3117C0">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二、项目建设内容：</w:t>
      </w:r>
      <w:r>
        <w:rPr>
          <w:rFonts w:ascii="仿宋_GB2312" w:hAnsi="Times" w:eastAsia="仿宋_GB2312"/>
          <w:color w:val="000000"/>
          <w:sz w:val="32"/>
          <w:szCs w:val="32"/>
        </w:rPr>
        <w:t>公司</w:t>
      </w:r>
      <w:r>
        <w:rPr>
          <w:rFonts w:hint="eastAsia" w:ascii="仿宋_GB2312" w:hAnsi="Times" w:eastAsia="仿宋_GB2312"/>
          <w:color w:val="000000"/>
          <w:sz w:val="32"/>
          <w:szCs w:val="32"/>
        </w:rPr>
        <w:t>总</w:t>
      </w:r>
      <w:r>
        <w:rPr>
          <w:rFonts w:ascii="仿宋_GB2312" w:hAnsi="Times" w:eastAsia="仿宋_GB2312"/>
          <w:color w:val="000000"/>
          <w:sz w:val="32"/>
          <w:szCs w:val="32"/>
        </w:rPr>
        <w:t>投资</w:t>
      </w:r>
      <w:r>
        <w:rPr>
          <w:rFonts w:hint="eastAsia" w:ascii="仿宋_GB2312" w:hAnsi="Times" w:eastAsia="仿宋_GB2312"/>
          <w:color w:val="000000"/>
          <w:sz w:val="32"/>
          <w:szCs w:val="32"/>
          <w:lang w:val="en-US" w:eastAsia="zh-CN"/>
        </w:rPr>
        <w:t>44055.32</w:t>
      </w:r>
      <w:r>
        <w:rPr>
          <w:rFonts w:ascii="仿宋_GB2312" w:hAnsi="Times" w:eastAsia="仿宋_GB2312"/>
          <w:color w:val="000000"/>
          <w:sz w:val="32"/>
          <w:szCs w:val="32"/>
        </w:rPr>
        <w:t>万元，</w:t>
      </w:r>
      <w:r>
        <w:rPr>
          <w:rFonts w:hint="eastAsia" w:ascii="仿宋_GB2312" w:hAnsi="Times" w:eastAsia="仿宋_GB2312"/>
          <w:color w:val="000000"/>
          <w:sz w:val="32"/>
          <w:szCs w:val="32"/>
        </w:rPr>
        <w:t>位于常州市钟楼区邹区</w:t>
      </w:r>
      <w:r>
        <w:rPr>
          <w:rFonts w:hint="eastAsia" w:ascii="仿宋_GB2312" w:hAnsi="Times" w:eastAsia="仿宋_GB2312"/>
          <w:color w:val="000000"/>
          <w:sz w:val="32"/>
          <w:szCs w:val="32"/>
          <w:lang w:val="en-US" w:eastAsia="zh-CN"/>
        </w:rPr>
        <w:t>镇</w:t>
      </w:r>
      <w:bookmarkStart w:id="0" w:name="_GoBack"/>
      <w:bookmarkEnd w:id="0"/>
      <w:r>
        <w:rPr>
          <w:rFonts w:hint="eastAsia" w:ascii="仿宋_GB2312" w:hAnsi="Times" w:eastAsia="仿宋_GB2312"/>
          <w:color w:val="000000"/>
          <w:sz w:val="32"/>
          <w:szCs w:val="32"/>
        </w:rPr>
        <w:t>振中路北侧、腾龙路东侧，</w:t>
      </w:r>
      <w:r>
        <w:rPr>
          <w:rFonts w:hint="eastAsia" w:ascii="仿宋_GB2312" w:hAnsi="Times" w:eastAsia="仿宋_GB2312"/>
          <w:color w:val="000000"/>
          <w:sz w:val="32"/>
          <w:szCs w:val="32"/>
          <w:lang w:val="en-US" w:eastAsia="zh-CN"/>
        </w:rPr>
        <w:t>新建厂房，购置热挤压机、扩孔机等主辅设备79台（套），项目建成后可形成年产5000吨高镍无缝钢管的生产能力。</w:t>
      </w:r>
      <w:r>
        <w:rPr>
          <w:rFonts w:hint="eastAsia" w:ascii="仿宋_GB2312" w:hAnsi="Times" w:eastAsia="仿宋_GB2312"/>
          <w:color w:val="000000"/>
          <w:sz w:val="32"/>
          <w:szCs w:val="32"/>
        </w:rPr>
        <w:t>项目产品方案、主要原辅材料、主要设备及生产工艺按《报告表》确定的内容实施。</w:t>
      </w:r>
    </w:p>
    <w:p w14:paraId="2DE6483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4AEDF59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7A0C35B1">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hint="eastAsia" w:ascii="仿宋_GB2312" w:hAnsi="Times" w:eastAsia="仿宋_GB2312"/>
          <w:color w:val="000000"/>
          <w:sz w:val="32"/>
          <w:szCs w:val="32"/>
          <w:lang w:val="en-US" w:eastAsia="zh-CN"/>
        </w:rPr>
      </w:pPr>
      <w:r>
        <w:rPr>
          <w:rFonts w:hint="eastAsia" w:ascii="仿宋_GB2312" w:hAnsi="Times" w:eastAsia="仿宋_GB2312"/>
          <w:color w:val="000000"/>
          <w:sz w:val="32"/>
          <w:szCs w:val="32"/>
        </w:rPr>
        <w:t>（二）</w:t>
      </w:r>
      <w:r>
        <w:rPr>
          <w:rFonts w:hint="eastAsia" w:ascii="仿宋_GB2312" w:hAnsi="Times" w:eastAsia="仿宋_GB2312"/>
          <w:color w:val="000000"/>
          <w:sz w:val="32"/>
          <w:szCs w:val="32"/>
          <w:lang w:val="en-US" w:eastAsia="zh-CN"/>
        </w:rPr>
        <w:t>项目厂区应实行“雨污分流、清污分流”原则。本项目生产废水经污水处理设施处理后回用于生产；生活污水接入城市污水管网进邹区污水处理厂集中处理。</w:t>
      </w:r>
    </w:p>
    <w:p w14:paraId="5A70D4F9">
      <w:pPr>
        <w:keepNext w:val="0"/>
        <w:keepLines w:val="0"/>
        <w:pageBreakBefore w:val="0"/>
        <w:widowControl w:val="0"/>
        <w:kinsoku/>
        <w:wordWrap/>
        <w:topLinePunct w:val="0"/>
        <w:autoSpaceDE/>
        <w:autoSpaceDN/>
        <w:bidi w:val="0"/>
        <w:adjustRightInd/>
        <w:spacing w:line="54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（三）工程设计中，应进一步优化废气处理方案，落实《报告表》中各项废气防治措施，确保营运期各类废气达标排放。废气排放执行《轧钢工业大气污染物排放标准》（GB28665-2012）</w:t>
      </w:r>
      <w:r>
        <w:rPr>
          <w:rFonts w:hint="eastAsia" w:ascii="仿宋_GB2312" w:eastAsia="仿宋_GB2312"/>
          <w:color w:val="000000"/>
          <w:sz w:val="32"/>
          <w:szCs w:val="32"/>
          <w:lang w:eastAsia="zh-CN"/>
        </w:rPr>
        <w:t>、</w:t>
      </w:r>
      <w:r>
        <w:rPr>
          <w:rFonts w:hint="eastAsia" w:ascii="仿宋_GB2312" w:eastAsia="仿宋_GB2312"/>
          <w:color w:val="000000"/>
          <w:sz w:val="32"/>
          <w:szCs w:val="32"/>
        </w:rPr>
        <w:t>《大气污染物综合排放标准》（DB32/4041-2021）中相应标准。</w:t>
      </w:r>
    </w:p>
    <w:p w14:paraId="1C0FD17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（四）优选低噪声设备，高噪声</w:t>
      </w:r>
      <w:r>
        <w:rPr>
          <w:rFonts w:hint="eastAsia" w:ascii="仿宋_GB2312" w:hAnsi="Times" w:eastAsia="仿宋_GB2312"/>
          <w:color w:val="000000"/>
          <w:sz w:val="32"/>
          <w:szCs w:val="32"/>
        </w:rPr>
        <w:t>设备应合理布局并采取有效的减震、隔声、消声措施，项目各厂界噪声须符合《工业企业厂界环境噪声排放标准》（GB12348-2008）表1中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p>
    <w:p w14:paraId="1795C627">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2D9B1F7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1B7FBD28">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19186E7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sz w:val="32"/>
          <w:szCs w:val="32"/>
        </w:rPr>
        <w:t>四、</w:t>
      </w:r>
      <w:r>
        <w:rPr>
          <w:rFonts w:hint="eastAsia" w:ascii="仿宋_GB2312" w:hAnsi="Times" w:eastAsia="仿宋_GB2312" w:cs="Times New Roman"/>
          <w:sz w:val="32"/>
          <w:szCs w:val="32"/>
        </w:rPr>
        <w:t>本项目实施后，</w:t>
      </w:r>
      <w:r>
        <w:rPr>
          <w:rFonts w:hint="eastAsia" w:ascii="仿宋_GB2312" w:hAnsi="Times" w:eastAsia="仿宋_GB2312" w:cs="Times New Roman"/>
          <w:sz w:val="32"/>
          <w:szCs w:val="32"/>
          <w:lang w:val="en-US" w:eastAsia="zh-CN"/>
        </w:rPr>
        <w:t>新</w:t>
      </w:r>
      <w:r>
        <w:rPr>
          <w:rFonts w:hint="eastAsia" w:ascii="仿宋_GB2312" w:hAnsi="Times" w:eastAsia="仿宋_GB2312" w:cs="Times New Roman"/>
          <w:sz w:val="32"/>
          <w:szCs w:val="32"/>
        </w:rPr>
        <w:t>厂</w:t>
      </w:r>
      <w:r>
        <w:rPr>
          <w:rFonts w:hint="eastAsia" w:ascii="仿宋_GB2312" w:hAnsi="Times" w:eastAsia="仿宋_GB2312" w:cs="Times New Roman"/>
          <w:sz w:val="32"/>
          <w:szCs w:val="32"/>
          <w:lang w:val="en-US" w:eastAsia="zh-CN"/>
        </w:rPr>
        <w:t>区</w:t>
      </w:r>
      <w:r>
        <w:rPr>
          <w:rFonts w:hint="eastAsia" w:ascii="仿宋_GB2312" w:hAnsi="Times" w:eastAsia="仿宋_GB2312" w:cs="Times New Roman"/>
          <w:sz w:val="32"/>
          <w:szCs w:val="32"/>
        </w:rPr>
        <w:t>污染物年排放量核定为（单位：t/a）：</w:t>
      </w:r>
    </w:p>
    <w:p w14:paraId="4A817BF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（一）水污染物排放总量（接管考核量）：污水总量≤</w:t>
      </w:r>
      <w:r>
        <w:rPr>
          <w:rFonts w:hint="eastAsia" w:ascii="仿宋_GB2312" w:hAnsi="Times" w:eastAsia="仿宋_GB2312" w:cs="Times New Roman"/>
          <w:sz w:val="32"/>
          <w:szCs w:val="32"/>
          <w:lang w:val="en-US" w:eastAsia="zh-CN"/>
        </w:rPr>
        <w:t>2295</w:t>
      </w:r>
      <w:r>
        <w:rPr>
          <w:rFonts w:hint="eastAsia" w:ascii="仿宋_GB2312" w:hAnsi="Times" w:eastAsia="仿宋_GB2312" w:cs="Times New Roman"/>
          <w:sz w:val="32"/>
          <w:szCs w:val="32"/>
        </w:rPr>
        <w:t>、COD≤</w:t>
      </w:r>
      <w:r>
        <w:rPr>
          <w:rFonts w:hint="eastAsia" w:ascii="仿宋_GB2312" w:hAnsi="Times" w:eastAsia="仿宋_GB2312" w:cs="Times New Roman"/>
          <w:sz w:val="32"/>
          <w:szCs w:val="32"/>
          <w:lang w:val="en-US" w:eastAsia="zh-CN"/>
        </w:rPr>
        <w:t>0.446</w:t>
      </w:r>
      <w:r>
        <w:rPr>
          <w:rFonts w:hint="eastAsia" w:ascii="仿宋_GB2312" w:hAnsi="Times" w:eastAsia="仿宋_GB2312" w:cs="Times New Roman"/>
          <w:sz w:val="32"/>
          <w:szCs w:val="32"/>
        </w:rPr>
        <w:t>、SS≤</w:t>
      </w:r>
      <w:r>
        <w:rPr>
          <w:rFonts w:hint="eastAsia" w:ascii="仿宋_GB2312" w:hAnsi="Times" w:eastAsia="仿宋_GB2312" w:cs="Times New Roman"/>
          <w:sz w:val="32"/>
          <w:szCs w:val="32"/>
          <w:lang w:val="en-US" w:eastAsia="zh-CN"/>
        </w:rPr>
        <w:t>0.193</w:t>
      </w:r>
      <w:r>
        <w:rPr>
          <w:rFonts w:hint="eastAsia" w:ascii="仿宋_GB2312" w:hAnsi="Times" w:eastAsia="仿宋_GB2312" w:cs="Times New Roman"/>
          <w:sz w:val="32"/>
          <w:szCs w:val="32"/>
        </w:rPr>
        <w:t>、NH</w:t>
      </w:r>
      <w:r>
        <w:rPr>
          <w:rFonts w:hint="eastAsia" w:ascii="仿宋_GB2312" w:hAnsi="Times" w:eastAsia="仿宋_GB2312" w:cs="Times New Roman"/>
          <w:sz w:val="32"/>
          <w:szCs w:val="32"/>
          <w:vertAlign w:val="subscript"/>
        </w:rPr>
        <w:t>3</w:t>
      </w:r>
      <w:r>
        <w:rPr>
          <w:rFonts w:hint="eastAsia" w:ascii="仿宋_GB2312" w:hAnsi="Times" w:eastAsia="仿宋_GB2312" w:cs="Times New Roman"/>
          <w:sz w:val="32"/>
          <w:szCs w:val="32"/>
        </w:rPr>
        <w:t>-N≤</w:t>
      </w:r>
      <w:r>
        <w:rPr>
          <w:rFonts w:hint="eastAsia" w:ascii="仿宋_GB2312" w:hAnsi="Times" w:eastAsia="仿宋_GB2312" w:cs="Times New Roman"/>
          <w:sz w:val="32"/>
          <w:szCs w:val="32"/>
          <w:lang w:val="en-US" w:eastAsia="zh-CN"/>
        </w:rPr>
        <w:t>0.033</w:t>
      </w:r>
      <w:r>
        <w:rPr>
          <w:rFonts w:hint="eastAsia" w:ascii="仿宋_GB2312" w:hAnsi="Times" w:eastAsia="仿宋_GB2312" w:cs="Times New Roman"/>
          <w:sz w:val="32"/>
          <w:szCs w:val="32"/>
        </w:rPr>
        <w:t>、TP ≤</w:t>
      </w:r>
      <w:r>
        <w:rPr>
          <w:rFonts w:hint="eastAsia" w:ascii="仿宋_GB2312" w:hAnsi="Times" w:eastAsia="仿宋_GB2312" w:cs="Times New Roman"/>
          <w:sz w:val="32"/>
          <w:szCs w:val="32"/>
          <w:lang w:val="en-US" w:eastAsia="zh-CN"/>
        </w:rPr>
        <w:t>0.004</w:t>
      </w:r>
      <w:r>
        <w:rPr>
          <w:rFonts w:hint="eastAsia" w:ascii="仿宋_GB2312" w:hAnsi="Times" w:eastAsia="仿宋_GB2312" w:cs="Times New Roman"/>
          <w:sz w:val="32"/>
          <w:szCs w:val="32"/>
        </w:rPr>
        <w:t>、TN ≤0.</w:t>
      </w:r>
      <w:r>
        <w:rPr>
          <w:rFonts w:hint="eastAsia" w:ascii="仿宋_GB2312" w:hAnsi="Times" w:eastAsia="仿宋_GB2312" w:cs="Times New Roman"/>
          <w:sz w:val="32"/>
          <w:szCs w:val="32"/>
          <w:lang w:val="en-US" w:eastAsia="zh-CN"/>
        </w:rPr>
        <w:t>065</w:t>
      </w:r>
      <w:r>
        <w:rPr>
          <w:rFonts w:hint="eastAsia" w:ascii="仿宋_GB2312" w:hAnsi="Times" w:eastAsia="仿宋_GB2312" w:cs="Times New Roman"/>
          <w:sz w:val="32"/>
          <w:szCs w:val="32"/>
        </w:rPr>
        <w:t>。</w:t>
      </w:r>
    </w:p>
    <w:p w14:paraId="78895023">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（二）大气污染物排放总量：</w:t>
      </w:r>
    </w:p>
    <w:p w14:paraId="0E4AB716">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有组织废气：SO</w:t>
      </w:r>
      <w:r>
        <w:rPr>
          <w:rFonts w:hint="eastAsia" w:ascii="仿宋_GB2312" w:hAnsi="Times" w:eastAsia="仿宋_GB2312" w:cs="Times New Roman"/>
          <w:sz w:val="32"/>
          <w:szCs w:val="32"/>
          <w:vertAlign w:val="subscript"/>
        </w:rPr>
        <w:t>2</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0.7</w:t>
      </w:r>
      <w:r>
        <w:rPr>
          <w:rFonts w:hint="eastAsia" w:ascii="仿宋_GB2312" w:hAnsi="Times" w:eastAsia="仿宋_GB2312" w:cs="Times New Roman"/>
          <w:sz w:val="32"/>
          <w:szCs w:val="32"/>
        </w:rPr>
        <w:t>、NOx≤</w:t>
      </w:r>
      <w:r>
        <w:rPr>
          <w:rFonts w:hint="eastAsia" w:ascii="仿宋_GB2312" w:hAnsi="Times" w:eastAsia="仿宋_GB2312" w:cs="Times New Roman"/>
          <w:sz w:val="32"/>
          <w:szCs w:val="32"/>
          <w:lang w:val="en-US" w:eastAsia="zh-CN"/>
        </w:rPr>
        <w:t>2.818</w:t>
      </w:r>
      <w:r>
        <w:rPr>
          <w:rFonts w:hint="eastAsia" w:ascii="仿宋_GB2312" w:hAnsi="Times" w:eastAsia="仿宋_GB2312" w:cs="Times New Roman"/>
          <w:sz w:val="32"/>
          <w:szCs w:val="32"/>
        </w:rPr>
        <w:t>、颗粒物≤</w:t>
      </w:r>
      <w:r>
        <w:rPr>
          <w:rFonts w:hint="eastAsia" w:ascii="仿宋_GB2312" w:hAnsi="Times" w:eastAsia="仿宋_GB2312" w:cs="Times New Roman"/>
          <w:sz w:val="32"/>
          <w:szCs w:val="32"/>
          <w:lang w:val="en-US" w:eastAsia="zh-CN"/>
        </w:rPr>
        <w:t>1.5</w:t>
      </w:r>
      <w:r>
        <w:rPr>
          <w:rFonts w:hint="eastAsia" w:ascii="仿宋_GB2312" w:hAnsi="Times" w:eastAsia="仿宋_GB2312" w:cs="Times New Roman"/>
          <w:sz w:val="32"/>
          <w:szCs w:val="32"/>
          <w:lang w:eastAsia="zh-CN"/>
        </w:rPr>
        <w:t>、</w:t>
      </w:r>
      <w:r>
        <w:rPr>
          <w:rFonts w:hint="eastAsia" w:ascii="仿宋_GB2312" w:hAnsi="Times" w:eastAsia="仿宋_GB2312" w:cs="Times New Roman"/>
          <w:sz w:val="32"/>
          <w:szCs w:val="32"/>
          <w:lang w:val="en-US" w:eastAsia="zh-CN"/>
        </w:rPr>
        <w:t>氟化物</w:t>
      </w:r>
      <w:r>
        <w:rPr>
          <w:rFonts w:hint="eastAsia" w:ascii="仿宋_GB2312" w:hAnsi="Times" w:eastAsia="仿宋_GB2312" w:cs="Times New Roman"/>
          <w:sz w:val="32"/>
          <w:szCs w:val="32"/>
        </w:rPr>
        <w:t>≤</w:t>
      </w:r>
      <w:r>
        <w:rPr>
          <w:rFonts w:hint="eastAsia" w:ascii="仿宋_GB2312" w:hAnsi="Times" w:eastAsia="仿宋_GB2312" w:cs="Times New Roman"/>
          <w:sz w:val="32"/>
          <w:szCs w:val="32"/>
          <w:lang w:val="en-US" w:eastAsia="zh-CN"/>
        </w:rPr>
        <w:t>0.004</w:t>
      </w:r>
      <w:r>
        <w:rPr>
          <w:rFonts w:hint="eastAsia" w:ascii="仿宋_GB2312" w:hAnsi="Times" w:eastAsia="仿宋_GB2312" w:cs="Times New Roman"/>
          <w:sz w:val="32"/>
          <w:szCs w:val="32"/>
        </w:rPr>
        <w:t>。</w:t>
      </w:r>
    </w:p>
    <w:p w14:paraId="04375602">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无组织废气：VOCs≤</w:t>
      </w:r>
      <w:r>
        <w:rPr>
          <w:rFonts w:hint="eastAsia" w:ascii="仿宋_GB2312" w:hAnsi="Times" w:eastAsia="仿宋_GB2312" w:cs="Times New Roman"/>
          <w:sz w:val="32"/>
          <w:szCs w:val="32"/>
          <w:lang w:val="en-US" w:eastAsia="zh-CN"/>
        </w:rPr>
        <w:t>0.03375</w:t>
      </w:r>
      <w:r>
        <w:rPr>
          <w:rFonts w:hint="eastAsia" w:ascii="仿宋_GB2312" w:hAnsi="Times" w:eastAsia="仿宋_GB2312" w:cs="Times New Roman"/>
          <w:sz w:val="32"/>
          <w:szCs w:val="32"/>
        </w:rPr>
        <w:t>、NOx≤</w:t>
      </w:r>
      <w:r>
        <w:rPr>
          <w:rFonts w:hint="eastAsia" w:ascii="仿宋_GB2312" w:hAnsi="Times" w:eastAsia="仿宋_GB2312" w:cs="Times New Roman"/>
          <w:sz w:val="32"/>
          <w:szCs w:val="32"/>
          <w:lang w:val="en-US" w:eastAsia="zh-CN"/>
        </w:rPr>
        <w:t>0.023</w:t>
      </w:r>
      <w:r>
        <w:rPr>
          <w:rFonts w:hint="eastAsia" w:ascii="仿宋_GB2312" w:hAnsi="Times" w:eastAsia="仿宋_GB2312" w:cs="Times New Roman"/>
          <w:sz w:val="32"/>
          <w:szCs w:val="32"/>
        </w:rPr>
        <w:t>、颗粒物≤2.403、氟化物≤0.00</w:t>
      </w:r>
      <w:r>
        <w:rPr>
          <w:rFonts w:hint="eastAsia" w:ascii="仿宋_GB2312" w:hAnsi="Times" w:eastAsia="仿宋_GB2312" w:cs="Times New Roman"/>
          <w:sz w:val="32"/>
          <w:szCs w:val="32"/>
          <w:lang w:val="en-US" w:eastAsia="zh-CN"/>
        </w:rPr>
        <w:t>9</w:t>
      </w:r>
      <w:r>
        <w:rPr>
          <w:rFonts w:hint="eastAsia" w:ascii="仿宋_GB2312" w:hAnsi="Times" w:eastAsia="仿宋_GB2312" w:cs="Times New Roman"/>
          <w:sz w:val="32"/>
          <w:szCs w:val="32"/>
        </w:rPr>
        <w:t>。</w:t>
      </w:r>
    </w:p>
    <w:p w14:paraId="182801DE">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s="Times New Roman"/>
          <w:sz w:val="32"/>
          <w:szCs w:val="32"/>
        </w:rPr>
      </w:pPr>
      <w:r>
        <w:rPr>
          <w:rFonts w:hint="eastAsia" w:ascii="仿宋_GB2312" w:hAnsi="Times" w:eastAsia="仿宋_GB2312" w:cs="Times New Roman"/>
          <w:sz w:val="32"/>
          <w:szCs w:val="32"/>
        </w:rPr>
        <w:t>（三）固体废物：全部综合利用或安全处置。</w:t>
      </w:r>
    </w:p>
    <w:p w14:paraId="5375C62D">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7FF390BC">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1A159F05">
      <w:pPr>
        <w:keepNext w:val="0"/>
        <w:keepLines w:val="0"/>
        <w:pageBreakBefore w:val="0"/>
        <w:widowControl w:val="0"/>
        <w:kinsoku/>
        <w:wordWrap/>
        <w:overflowPunct w:val="0"/>
        <w:topLinePunct w:val="0"/>
        <w:autoSpaceDE/>
        <w:autoSpaceDN/>
        <w:bidi w:val="0"/>
        <w:adjustRightInd/>
        <w:snapToGrid w:val="0"/>
        <w:spacing w:line="54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（项目代码：2510-320404-89-01-503323）</w:t>
      </w:r>
    </w:p>
    <w:p w14:paraId="4815FE0D">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326A7734">
      <w:pPr>
        <w:keepNext w:val="0"/>
        <w:keepLines w:val="0"/>
        <w:pageBreakBefore w:val="0"/>
        <w:widowControl w:val="0"/>
        <w:kinsoku/>
        <w:wordWrap/>
        <w:overflowPunct w:val="0"/>
        <w:topLinePunct w:val="0"/>
        <w:autoSpaceDE/>
        <w:autoSpaceDN/>
        <w:bidi w:val="0"/>
        <w:adjustRightInd/>
        <w:snapToGrid w:val="0"/>
        <w:spacing w:line="540" w:lineRule="exact"/>
        <w:textAlignment w:val="auto"/>
        <w:rPr>
          <w:rFonts w:ascii="仿宋_GB2312" w:hAnsi="宋体" w:eastAsia="仿宋_GB2312"/>
          <w:sz w:val="32"/>
          <w:szCs w:val="32"/>
        </w:rPr>
      </w:pPr>
    </w:p>
    <w:p w14:paraId="028A82A0">
      <w:pPr>
        <w:keepNext w:val="0"/>
        <w:keepLines w:val="0"/>
        <w:pageBreakBefore w:val="0"/>
        <w:widowControl w:val="0"/>
        <w:kinsoku/>
        <w:wordWrap/>
        <w:topLinePunct w:val="0"/>
        <w:autoSpaceDE/>
        <w:autoSpaceDN/>
        <w:bidi w:val="0"/>
        <w:adjustRightInd/>
        <w:spacing w:line="54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045E10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r>
        <w:rPr>
          <w:rFonts w:hint="eastAsia" w:ascii="仿宋_GB2312" w:eastAsia="仿宋_GB2312"/>
          <w:sz w:val="32"/>
          <w:szCs w:val="32"/>
        </w:rPr>
        <w:t xml:space="preserve">                                  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8</w:t>
      </w:r>
      <w:r>
        <w:rPr>
          <w:rFonts w:hint="eastAsia" w:ascii="仿宋_GB2312" w:eastAsia="仿宋_GB2312"/>
          <w:sz w:val="32"/>
          <w:szCs w:val="32"/>
          <w:highlight w:val="none"/>
        </w:rPr>
        <w:t>日</w:t>
      </w:r>
    </w:p>
    <w:p w14:paraId="0920F874">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70395E7B">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28C3A61E">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610FD3F8">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734669E3">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27317DA3">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both"/>
        <w:textAlignment w:val="auto"/>
        <w:rPr>
          <w:rFonts w:hint="eastAsia" w:ascii="仿宋_GB2312" w:eastAsia="仿宋_GB2312"/>
          <w:sz w:val="32"/>
          <w:szCs w:val="32"/>
          <w:highlight w:val="none"/>
        </w:rPr>
      </w:pPr>
    </w:p>
    <w:p w14:paraId="369E7B01">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right"/>
        <w:textAlignment w:val="auto"/>
        <w:rPr>
          <w:rFonts w:hint="eastAsia" w:ascii="仿宋_GB2312" w:eastAsia="仿宋_GB2312"/>
          <w:sz w:val="32"/>
          <w:szCs w:val="32"/>
          <w:highlight w:val="none"/>
        </w:rPr>
      </w:pPr>
    </w:p>
    <w:p w14:paraId="01E915C9">
      <w:pPr>
        <w:keepNext w:val="0"/>
        <w:keepLines w:val="0"/>
        <w:pageBreakBefore w:val="0"/>
        <w:widowControl w:val="0"/>
        <w:tabs>
          <w:tab w:val="left" w:pos="680"/>
        </w:tabs>
        <w:kinsoku/>
        <w:wordWrap/>
        <w:topLinePunct w:val="0"/>
        <w:autoSpaceDE/>
        <w:autoSpaceDN/>
        <w:bidi w:val="0"/>
        <w:adjustRightInd/>
        <w:spacing w:line="540" w:lineRule="exact"/>
        <w:ind w:right="630" w:rightChars="300"/>
        <w:jc w:val="both"/>
        <w:textAlignment w:val="auto"/>
        <w:rPr>
          <w:rFonts w:hint="eastAsia" w:ascii="仿宋_GB2312" w:eastAsia="仿宋_GB2312"/>
          <w:sz w:val="32"/>
          <w:szCs w:val="32"/>
          <w:highlight w:val="none"/>
        </w:rPr>
      </w:pPr>
    </w:p>
    <w:p w14:paraId="3DB2F5C4">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r>
        <w:rPr>
          <w:rFonts w:hint="eastAsia" w:ascii="仿宋_GB2312" w:eastAsia="仿宋_GB2312"/>
          <w:sz w:val="32"/>
          <w:szCs w:val="32"/>
        </w:rPr>
        <w:t>（此件公开发布</w:t>
      </w:r>
      <w:r>
        <w:rPr>
          <w:rFonts w:hint="eastAsia" w:ascii="仿宋_GB2312" w:eastAsia="仿宋_GB2312"/>
          <w:sz w:val="32"/>
          <w:szCs w:val="32"/>
          <w:lang w:val="en-US" w:eastAsia="zh-CN"/>
        </w:rPr>
        <w:t>)</w:t>
      </w:r>
    </w:p>
    <w:p w14:paraId="0EDB65D8">
      <w:pPr>
        <w:keepNext w:val="0"/>
        <w:keepLines w:val="0"/>
        <w:pageBreakBefore w:val="0"/>
        <w:widowControl w:val="0"/>
        <w:kinsoku/>
        <w:wordWrap/>
        <w:topLinePunct w:val="0"/>
        <w:autoSpaceDE/>
        <w:autoSpaceDN/>
        <w:bidi w:val="0"/>
        <w:adjustRightInd/>
        <w:spacing w:line="540" w:lineRule="exact"/>
        <w:ind w:right="630" w:rightChars="300"/>
        <w:jc w:val="left"/>
        <w:textAlignment w:val="auto"/>
        <w:rPr>
          <w:rFonts w:hint="eastAsia" w:ascii="仿宋_GB2312" w:eastAsia="仿宋_GB2312"/>
          <w:sz w:val="32"/>
          <w:szCs w:val="32"/>
          <w:lang w:val="en-US" w:eastAsia="zh-CN"/>
        </w:rPr>
      </w:pPr>
    </w:p>
    <w:p w14:paraId="4B8442A0">
      <w:pPr>
        <w:tabs>
          <w:tab w:val="left" w:pos="390"/>
        </w:tabs>
        <w:ind w:firstLine="105" w:firstLineChars="50"/>
        <w:rPr>
          <w:rFonts w:ascii="仿宋_GB2312" w:hAnsi="宋体" w:eastAsia="仿宋_GB2312"/>
          <w:sz w:val="28"/>
          <w:szCs w:val="28"/>
        </w:rPr>
      </w:pPr>
      <w: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rPr>
        <w:t>抄送：</w:t>
      </w:r>
      <w:r>
        <w:rPr>
          <w:rFonts w:hint="eastAsia" w:ascii="仿宋_GB2312" w:hAnsi="宋体" w:eastAsia="仿宋_GB2312"/>
          <w:sz w:val="28"/>
          <w:szCs w:val="28"/>
        </w:rPr>
        <w:t>邹区镇政府，市生态环境综合行政执法局钟楼分局。</w:t>
      </w:r>
    </w:p>
    <w:p w14:paraId="64CD8A5E">
      <w:pPr>
        <w:tabs>
          <w:tab w:val="left" w:pos="390"/>
        </w:tabs>
        <w:ind w:firstLine="140" w:firstLineChars="50"/>
        <w:rPr>
          <w:rFonts w:ascii="仿宋_GB2312" w:eastAsia="仿宋_GB2312"/>
          <w:sz w:val="28"/>
          <w:szCs w:val="28"/>
        </w:rPr>
      </w:pPr>
      <w:r>
        <w:rPr>
          <w:rFonts w:hint="eastAsia" w:ascii="仿宋_GB2312" w:eastAsia="仿宋_GB2312"/>
          <w:sz w:val="28"/>
          <w:szCs w:val="28"/>
        </w:rPr>
        <w:t>常州市生态环境局办公室</w:t>
      </w:r>
      <w: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rPr>
        <w:t xml:space="preserve">                   202</w:t>
      </w:r>
      <w:r>
        <w:rPr>
          <w:rFonts w:hint="eastAsia" w:ascii="仿宋_GB2312" w:eastAsia="仿宋_GB2312"/>
          <w:sz w:val="28"/>
          <w:szCs w:val="28"/>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12</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8</w:t>
      </w:r>
      <w:r>
        <w:rPr>
          <w:rFonts w:hint="eastAsia" w:ascii="仿宋_GB2312" w:eastAsia="仿宋_GB2312"/>
          <w:sz w:val="28"/>
          <w:szCs w:val="28"/>
          <w:highlight w:val="none"/>
        </w:rPr>
        <w:t>日印</w:t>
      </w:r>
      <w:r>
        <w:rPr>
          <w:rFonts w:hint="eastAsia" w:ascii="仿宋_GB2312" w:eastAsia="仿宋_GB2312"/>
          <w:sz w:val="28"/>
          <w:szCs w:val="28"/>
        </w:rPr>
        <w:t>发</w:t>
      </w:r>
    </w:p>
    <w:p w14:paraId="3477F456">
      <w:pPr>
        <w:tabs>
          <w:tab w:val="left" w:pos="6795"/>
        </w:tabs>
        <w:spacing w:line="480" w:lineRule="auto"/>
        <w:ind w:firstLine="7392" w:firstLineChars="3520"/>
        <w:jc w:val="right"/>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3" w:type="default"/>
      <w:footerReference r:id="rId4" w:type="default"/>
      <w:footerReference r:id="rId5"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823D7">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3</w:t>
    </w:r>
    <w:r>
      <w:rPr>
        <w:rFonts w:ascii="宋体" w:hAnsi="宋体"/>
        <w:sz w:val="30"/>
        <w:szCs w:val="30"/>
      </w:rPr>
      <w:fldChar w:fldCharType="end"/>
    </w:r>
    <w:r>
      <w:rPr>
        <w:rStyle w:val="7"/>
        <w:rFonts w:hint="eastAsia" w:ascii="宋体" w:hAnsi="宋体"/>
        <w:sz w:val="30"/>
        <w:szCs w:val="30"/>
      </w:rPr>
      <w:t xml:space="preserve"> —</w:t>
    </w:r>
  </w:p>
  <w:p w14:paraId="279492C9">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514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694CDCC">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7DE68">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0F17FC"/>
    <w:rsid w:val="00104A6A"/>
    <w:rsid w:val="00130E61"/>
    <w:rsid w:val="00153349"/>
    <w:rsid w:val="00155653"/>
    <w:rsid w:val="00155ACB"/>
    <w:rsid w:val="00162E1C"/>
    <w:rsid w:val="001A4CE1"/>
    <w:rsid w:val="001B2252"/>
    <w:rsid w:val="001D0075"/>
    <w:rsid w:val="001D0220"/>
    <w:rsid w:val="001D21E5"/>
    <w:rsid w:val="001F1159"/>
    <w:rsid w:val="00257AA3"/>
    <w:rsid w:val="00270955"/>
    <w:rsid w:val="00271C6D"/>
    <w:rsid w:val="0029121B"/>
    <w:rsid w:val="002C4C9B"/>
    <w:rsid w:val="0030648C"/>
    <w:rsid w:val="00312C45"/>
    <w:rsid w:val="0031367F"/>
    <w:rsid w:val="0035034E"/>
    <w:rsid w:val="00355FE3"/>
    <w:rsid w:val="0036349E"/>
    <w:rsid w:val="003A67B0"/>
    <w:rsid w:val="003D404C"/>
    <w:rsid w:val="004038C2"/>
    <w:rsid w:val="00431570"/>
    <w:rsid w:val="004477C8"/>
    <w:rsid w:val="00447CF8"/>
    <w:rsid w:val="00450C94"/>
    <w:rsid w:val="004549B7"/>
    <w:rsid w:val="00472781"/>
    <w:rsid w:val="0047325B"/>
    <w:rsid w:val="004735B0"/>
    <w:rsid w:val="00482296"/>
    <w:rsid w:val="0049691D"/>
    <w:rsid w:val="004A3271"/>
    <w:rsid w:val="004A378E"/>
    <w:rsid w:val="004D4DF5"/>
    <w:rsid w:val="004E2238"/>
    <w:rsid w:val="00503795"/>
    <w:rsid w:val="00506255"/>
    <w:rsid w:val="005166B2"/>
    <w:rsid w:val="005400E1"/>
    <w:rsid w:val="00543DB7"/>
    <w:rsid w:val="006250AB"/>
    <w:rsid w:val="006438E6"/>
    <w:rsid w:val="00651BDD"/>
    <w:rsid w:val="00662E6E"/>
    <w:rsid w:val="00673472"/>
    <w:rsid w:val="006860FC"/>
    <w:rsid w:val="00690F30"/>
    <w:rsid w:val="006939D1"/>
    <w:rsid w:val="006B451A"/>
    <w:rsid w:val="006B5ED0"/>
    <w:rsid w:val="006C6417"/>
    <w:rsid w:val="006E023D"/>
    <w:rsid w:val="00704F86"/>
    <w:rsid w:val="0072339C"/>
    <w:rsid w:val="00734885"/>
    <w:rsid w:val="00783979"/>
    <w:rsid w:val="007B1D8F"/>
    <w:rsid w:val="007C27BA"/>
    <w:rsid w:val="007D24EB"/>
    <w:rsid w:val="007E1357"/>
    <w:rsid w:val="007E4B87"/>
    <w:rsid w:val="007E5068"/>
    <w:rsid w:val="007F263D"/>
    <w:rsid w:val="008333F3"/>
    <w:rsid w:val="008751A3"/>
    <w:rsid w:val="00887049"/>
    <w:rsid w:val="008B57F4"/>
    <w:rsid w:val="008C2042"/>
    <w:rsid w:val="00952EE4"/>
    <w:rsid w:val="00973558"/>
    <w:rsid w:val="00993990"/>
    <w:rsid w:val="00993D31"/>
    <w:rsid w:val="00994D96"/>
    <w:rsid w:val="009A52B8"/>
    <w:rsid w:val="00A02026"/>
    <w:rsid w:val="00A03467"/>
    <w:rsid w:val="00A121C8"/>
    <w:rsid w:val="00A54755"/>
    <w:rsid w:val="00AB675D"/>
    <w:rsid w:val="00AC353A"/>
    <w:rsid w:val="00AF73C9"/>
    <w:rsid w:val="00B00703"/>
    <w:rsid w:val="00B25F9B"/>
    <w:rsid w:val="00B7088B"/>
    <w:rsid w:val="00B84570"/>
    <w:rsid w:val="00BD511C"/>
    <w:rsid w:val="00BD77A1"/>
    <w:rsid w:val="00BE38EC"/>
    <w:rsid w:val="00BE70F5"/>
    <w:rsid w:val="00C0595D"/>
    <w:rsid w:val="00C1098D"/>
    <w:rsid w:val="00C152CD"/>
    <w:rsid w:val="00C24EFA"/>
    <w:rsid w:val="00C735F0"/>
    <w:rsid w:val="00C85B7B"/>
    <w:rsid w:val="00C970DB"/>
    <w:rsid w:val="00CD0300"/>
    <w:rsid w:val="00CD3D0E"/>
    <w:rsid w:val="00CE53D8"/>
    <w:rsid w:val="00CE727B"/>
    <w:rsid w:val="00D37B77"/>
    <w:rsid w:val="00D45C64"/>
    <w:rsid w:val="00D6649D"/>
    <w:rsid w:val="00DA5F88"/>
    <w:rsid w:val="00DD360E"/>
    <w:rsid w:val="00DE285F"/>
    <w:rsid w:val="00E070CA"/>
    <w:rsid w:val="00E232A6"/>
    <w:rsid w:val="00E32750"/>
    <w:rsid w:val="00E411A6"/>
    <w:rsid w:val="00EA10F8"/>
    <w:rsid w:val="00EC4834"/>
    <w:rsid w:val="00EC5568"/>
    <w:rsid w:val="00ED011B"/>
    <w:rsid w:val="00EE016F"/>
    <w:rsid w:val="00EE3E63"/>
    <w:rsid w:val="00EE734B"/>
    <w:rsid w:val="00EF5393"/>
    <w:rsid w:val="00F16C02"/>
    <w:rsid w:val="00F6181E"/>
    <w:rsid w:val="00F829C8"/>
    <w:rsid w:val="00F96AE2"/>
    <w:rsid w:val="00F96DC4"/>
    <w:rsid w:val="00FD7E6E"/>
    <w:rsid w:val="03742388"/>
    <w:rsid w:val="03C1162D"/>
    <w:rsid w:val="04CA256A"/>
    <w:rsid w:val="050E4803"/>
    <w:rsid w:val="0A533353"/>
    <w:rsid w:val="0DCD7334"/>
    <w:rsid w:val="1303403E"/>
    <w:rsid w:val="18472B31"/>
    <w:rsid w:val="1A1928E2"/>
    <w:rsid w:val="1E6E6411"/>
    <w:rsid w:val="221F4134"/>
    <w:rsid w:val="227E5224"/>
    <w:rsid w:val="24EC5428"/>
    <w:rsid w:val="2A794DCC"/>
    <w:rsid w:val="2EC94292"/>
    <w:rsid w:val="30D61B2C"/>
    <w:rsid w:val="339F525E"/>
    <w:rsid w:val="34183201"/>
    <w:rsid w:val="356B252F"/>
    <w:rsid w:val="3A6E0AE1"/>
    <w:rsid w:val="3BF9213E"/>
    <w:rsid w:val="3FFF7C81"/>
    <w:rsid w:val="44F87B4C"/>
    <w:rsid w:val="492E45BE"/>
    <w:rsid w:val="4F736B84"/>
    <w:rsid w:val="502A4BBB"/>
    <w:rsid w:val="51811389"/>
    <w:rsid w:val="531334A4"/>
    <w:rsid w:val="54AE292B"/>
    <w:rsid w:val="5CAB0DF5"/>
    <w:rsid w:val="5E635923"/>
    <w:rsid w:val="608E549D"/>
    <w:rsid w:val="62D92C90"/>
    <w:rsid w:val="64156F42"/>
    <w:rsid w:val="67FD0403"/>
    <w:rsid w:val="6C383399"/>
    <w:rsid w:val="6C3F65A7"/>
    <w:rsid w:val="6E6D12B7"/>
    <w:rsid w:val="7044755E"/>
    <w:rsid w:val="71165195"/>
    <w:rsid w:val="733D6A80"/>
    <w:rsid w:val="767A306F"/>
    <w:rsid w:val="77453A3C"/>
    <w:rsid w:val="7C53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1679</Words>
  <Characters>1865</Characters>
  <Lines>13</Lines>
  <Paragraphs>3</Paragraphs>
  <TotalTime>8</TotalTime>
  <ScaleCrop>false</ScaleCrop>
  <LinksUpToDate>false</LinksUpToDate>
  <CharactersWithSpaces>1920</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2024-01-16T04:41:00Z</dcterms:created>
  <dc:creator>yangfan</dc:creator>
  <cp:lastModifiedBy>幵心</cp:lastModifiedBy>
  <cp:lastPrinted>2023-06-07T05:53:00Z</cp:lastPrinted>
  <dcterms:modified xsi:type="dcterms:W3CDTF">2025-12-07T10:38:11Z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ICV">
    <vt:lpwstr>16E19141D62E4ACD8F7ED28B177C65CB_13</vt:lpwstr>
  </property>
  <property fmtid="{D5CDD505-2E9C-101B-9397-08002B2CF9AE}" pid="4" name="KSOTemplateDocerSaveRecord">
    <vt:lpwstr>eyJoZGlkIjoiYWM4YzhjMGQ2ZTM1MmEyZjVhMTEwNGMwMzk4YTAzNmYiLCJ1c2VySWQiOiI2OTc2NzIxMTQifQ==</vt:lpwstr>
  </property>
</Properties>
</file>