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C0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附件5</w:t>
      </w:r>
    </w:p>
    <w:p w14:paraId="215DC2A3">
      <w:pPr>
        <w:tabs>
          <w:tab w:val="left" w:pos="628"/>
        </w:tabs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基 本 要 求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书</w:t>
      </w:r>
    </w:p>
    <w:p w14:paraId="5CE50C8B">
      <w:pPr>
        <w:tabs>
          <w:tab w:val="left" w:pos="628"/>
        </w:tabs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钟楼区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民政局：</w:t>
      </w:r>
    </w:p>
    <w:p w14:paraId="29CDA702">
      <w:pPr>
        <w:tabs>
          <w:tab w:val="left" w:pos="628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具有为中度以上失能老年人提供《江苏省中度以上失能老年人养老服务消费补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贴项目清单》中相关服务项目的能力。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为更好开展相关服务工作，作出如下承诺： </w:t>
      </w:r>
    </w:p>
    <w:p w14:paraId="22D9A8EE">
      <w:pPr>
        <w:tabs>
          <w:tab w:val="left" w:pos="628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1、具备使用“全国养老服务信息平台”“民政政务”“民政通”等养老服务消费补贴项目相关信息系统的能力，承诺按照补贴政策要求，严格保护老年人个人信息安全，及时完成服务信息上传、消费券核销、支付结算等工作。</w:t>
      </w:r>
    </w:p>
    <w:p w14:paraId="5519CFBB">
      <w:pPr>
        <w:tabs>
          <w:tab w:val="left" w:pos="628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2、具备补贴垫资能力和及时退回补贴资金能力，自愿先行垫付补贴资金，接受补贴资金的兑付周期。具备开具发票的资格和能力，具备依法缴纳税收以及缴纳社会保障资金的良好记录。</w:t>
      </w:r>
    </w:p>
    <w:p w14:paraId="625774EF">
      <w:pPr>
        <w:tabs>
          <w:tab w:val="left" w:pos="628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3、愿意全过程接受监管、检查和审计，对补贴资金安全负直接责任，若存在违法违规行为的，依法依规处理。</w:t>
      </w:r>
    </w:p>
    <w:p w14:paraId="4BBFD992">
      <w:pPr>
        <w:tabs>
          <w:tab w:val="left" w:pos="628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4、加强自律，做到诚信守法经营，不侵犯老年人合法权益，床位费、护理费、伙食费、服务费等各项费用明码标价，不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先涨价后补贴、变相涨价等，不虚假交易、骗补套补，不发布虚假性、误导性信息，不做出有违消费者意愿的行为，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针对差评进行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限期整改，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存在违法违规行为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整改不力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行为，自愿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取消养老服务消费券适用机构资格。</w:t>
      </w:r>
    </w:p>
    <w:p w14:paraId="2FB29EC4">
      <w:pPr>
        <w:tabs>
          <w:tab w:val="left" w:pos="628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依法经营、信誉良好，近一年内未被纳入失信联合惩戒对象名单，近三年内在经营活动中无重大违法记录，未被列入“重大税收违法案件当事人名单”，未发生较大及以上安全生产事故。</w:t>
      </w:r>
    </w:p>
    <w:p w14:paraId="483DF27A">
      <w:pPr>
        <w:tabs>
          <w:tab w:val="left" w:pos="628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如违反上述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事项，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承担相应责任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 w14:paraId="3F88EEFA">
      <w:pPr>
        <w:tabs>
          <w:tab w:val="left" w:pos="628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FF97FA1">
      <w:pPr>
        <w:tabs>
          <w:tab w:val="left" w:pos="628"/>
        </w:tabs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49F1BCB">
      <w:pPr>
        <w:tabs>
          <w:tab w:val="left" w:pos="628"/>
        </w:tabs>
        <w:ind w:firstLine="4800" w:firstLineChars="15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公章：   </w:t>
      </w:r>
    </w:p>
    <w:p w14:paraId="4592FD6B">
      <w:pPr>
        <w:tabs>
          <w:tab w:val="left" w:pos="628"/>
        </w:tabs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法定代表人签章：                        </w:t>
      </w:r>
    </w:p>
    <w:p w14:paraId="5F64100F">
      <w:pPr>
        <w:tabs>
          <w:tab w:val="left" w:pos="628"/>
        </w:tabs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YzUwZWEzMzBiMmM4YThlYjc2M2YyZDIzZWM1ODAifQ=="/>
  </w:docVars>
  <w:rsids>
    <w:rsidRoot w:val="000310AD"/>
    <w:rsid w:val="000310AD"/>
    <w:rsid w:val="003F38F7"/>
    <w:rsid w:val="007D4580"/>
    <w:rsid w:val="00D51841"/>
    <w:rsid w:val="0C890ED4"/>
    <w:rsid w:val="12B66520"/>
    <w:rsid w:val="198A6CE7"/>
    <w:rsid w:val="1FD3280D"/>
    <w:rsid w:val="24572F93"/>
    <w:rsid w:val="32896908"/>
    <w:rsid w:val="333A456F"/>
    <w:rsid w:val="35270760"/>
    <w:rsid w:val="3A6A35C8"/>
    <w:rsid w:val="3F6A7BC7"/>
    <w:rsid w:val="419158DF"/>
    <w:rsid w:val="449B0822"/>
    <w:rsid w:val="4CFB6302"/>
    <w:rsid w:val="50724338"/>
    <w:rsid w:val="56B60B9C"/>
    <w:rsid w:val="57B617B3"/>
    <w:rsid w:val="5FD21144"/>
    <w:rsid w:val="6101208B"/>
    <w:rsid w:val="64370110"/>
    <w:rsid w:val="6EFF5CCE"/>
    <w:rsid w:val="76191423"/>
    <w:rsid w:val="7D2E7E45"/>
    <w:rsid w:val="7D7F9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595</Words>
  <Characters>595</Characters>
  <Lines>3</Lines>
  <Paragraphs>1</Paragraphs>
  <TotalTime>739</TotalTime>
  <ScaleCrop>false</ScaleCrop>
  <LinksUpToDate>false</LinksUpToDate>
  <CharactersWithSpaces>691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2026-01-16T17:29:00Z</dcterms:created>
  <dc:creator>微软用户</dc:creator>
  <cp:lastModifiedBy>七七</cp:lastModifiedBy>
  <dcterms:modified xsi:type="dcterms:W3CDTF">2026-01-27T02:30:56Z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eyJoZGlkIjoiZTZjNmJjZGRiNmZlMjQ5ZjkxNzMyMzFhZmM0YzE2NDEiLCJ1c2VySWQiOiIzODM3MDE2NjEifQ==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6B736187E9DB44F6BFA3346FEE73E655_12</vt:lpwstr>
  </property>
</Properties>
</file>