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F9D" w:rsidRDefault="00025F9D">
      <w:pPr>
        <w:autoSpaceDE w:val="0"/>
        <w:autoSpaceDN w:val="0"/>
        <w:adjustRightInd w:val="0"/>
        <w:spacing w:line="540" w:lineRule="exact"/>
        <w:jc w:val="center"/>
        <w:rPr>
          <w:rFonts w:ascii="仿宋_GB2312" w:eastAsia="仿宋_GB2312"/>
          <w:b/>
          <w:bCs/>
          <w:color w:val="000000"/>
          <w:kern w:val="0"/>
          <w:sz w:val="32"/>
        </w:rPr>
      </w:pPr>
    </w:p>
    <w:p w:rsidR="00025F9D" w:rsidRDefault="00025F9D">
      <w:pPr>
        <w:autoSpaceDE w:val="0"/>
        <w:autoSpaceDN w:val="0"/>
        <w:adjustRightInd w:val="0"/>
        <w:spacing w:line="540" w:lineRule="exact"/>
        <w:jc w:val="center"/>
        <w:rPr>
          <w:rFonts w:ascii="仿宋_GB2312" w:eastAsia="仿宋_GB2312"/>
          <w:b/>
          <w:bCs/>
          <w:color w:val="000000"/>
          <w:kern w:val="0"/>
          <w:sz w:val="32"/>
        </w:rPr>
      </w:pPr>
    </w:p>
    <w:p w:rsidR="00025F9D" w:rsidRDefault="00025F9D">
      <w:pPr>
        <w:autoSpaceDE w:val="0"/>
        <w:autoSpaceDN w:val="0"/>
        <w:adjustRightInd w:val="0"/>
        <w:spacing w:line="400" w:lineRule="exact"/>
        <w:jc w:val="center"/>
        <w:rPr>
          <w:rFonts w:ascii="仿宋_GB2312" w:eastAsia="仿宋_GB2312"/>
          <w:b/>
          <w:bCs/>
          <w:color w:val="000000"/>
          <w:kern w:val="0"/>
          <w:sz w:val="32"/>
        </w:rPr>
      </w:pPr>
    </w:p>
    <w:p w:rsidR="00025F9D" w:rsidRDefault="00025F9D">
      <w:pPr>
        <w:autoSpaceDE w:val="0"/>
        <w:autoSpaceDN w:val="0"/>
        <w:adjustRightInd w:val="0"/>
        <w:spacing w:line="540" w:lineRule="exact"/>
        <w:jc w:val="center"/>
        <w:rPr>
          <w:rFonts w:ascii="仿宋_GB2312" w:eastAsia="仿宋_GB2312"/>
          <w:b/>
          <w:bCs/>
          <w:color w:val="000000"/>
          <w:kern w:val="0"/>
          <w:sz w:val="32"/>
        </w:rPr>
      </w:pPr>
    </w:p>
    <w:p w:rsidR="00025F9D" w:rsidRDefault="00107A62">
      <w:pPr>
        <w:spacing w:line="1400" w:lineRule="exact"/>
        <w:jc w:val="center"/>
        <w:rPr>
          <w:rFonts w:ascii="方正小标宋简体" w:eastAsia="方正小标宋简体" w:hAnsi="宋体"/>
          <w:bCs/>
          <w:color w:val="FF0000"/>
          <w:w w:val="65"/>
          <w:sz w:val="130"/>
          <w:szCs w:val="130"/>
        </w:rPr>
      </w:pPr>
      <w:r>
        <w:rPr>
          <w:rFonts w:ascii="方正小标宋简体" w:eastAsia="方正小标宋简体" w:hAnsi="宋体" w:hint="eastAsia"/>
          <w:bCs/>
          <w:color w:val="FF0000"/>
          <w:w w:val="65"/>
          <w:sz w:val="130"/>
          <w:szCs w:val="130"/>
        </w:rPr>
        <w:t>常州市生态环境局文件</w:t>
      </w:r>
    </w:p>
    <w:p w:rsidR="00025F9D" w:rsidRDefault="00025F9D">
      <w:pPr>
        <w:autoSpaceDE w:val="0"/>
        <w:autoSpaceDN w:val="0"/>
        <w:adjustRightInd w:val="0"/>
        <w:spacing w:line="480" w:lineRule="auto"/>
        <w:rPr>
          <w:rFonts w:ascii="仿宋_GB2312" w:eastAsia="仿宋_GB2312"/>
          <w:b/>
          <w:bCs/>
          <w:color w:val="000000"/>
          <w:kern w:val="0"/>
          <w:sz w:val="32"/>
        </w:rPr>
      </w:pPr>
    </w:p>
    <w:p w:rsidR="00025F9D" w:rsidRDefault="00107A62">
      <w:pPr>
        <w:tabs>
          <w:tab w:val="left" w:pos="7335"/>
        </w:tabs>
        <w:spacing w:line="600" w:lineRule="exact"/>
        <w:ind w:firstLineChars="50" w:firstLine="160"/>
        <w:jc w:val="center"/>
        <w:rPr>
          <w:rFonts w:ascii="楷体_GB2312" w:eastAsia="楷体_GB2312"/>
          <w:color w:val="000000"/>
          <w:kern w:val="0"/>
          <w:sz w:val="32"/>
        </w:rPr>
      </w:pPr>
      <w:proofErr w:type="gramStart"/>
      <w:r>
        <w:rPr>
          <w:rFonts w:ascii="仿宋_GB2312" w:eastAsia="仿宋_GB2312" w:hint="eastAsia"/>
          <w:color w:val="000000"/>
          <w:kern w:val="0"/>
          <w:sz w:val="32"/>
        </w:rPr>
        <w:t>常钟环审</w:t>
      </w:r>
      <w:proofErr w:type="gramEnd"/>
      <w:r>
        <w:rPr>
          <w:rFonts w:ascii="仿宋_GB2312" w:eastAsia="仿宋_GB2312" w:hint="eastAsia"/>
          <w:sz w:val="32"/>
        </w:rPr>
        <w:t>〔</w:t>
      </w:r>
      <w:r>
        <w:rPr>
          <w:rFonts w:ascii="仿宋_GB2312" w:eastAsia="仿宋_GB2312" w:hint="eastAsia"/>
          <w:color w:val="000000"/>
          <w:kern w:val="0"/>
          <w:sz w:val="32"/>
        </w:rPr>
        <w:t>202</w:t>
      </w:r>
      <w:r>
        <w:rPr>
          <w:rFonts w:ascii="仿宋_GB2312" w:eastAsia="仿宋_GB2312" w:hint="eastAsia"/>
          <w:color w:val="000000"/>
          <w:kern w:val="0"/>
          <w:sz w:val="32"/>
        </w:rPr>
        <w:t>6</w:t>
      </w:r>
      <w:r>
        <w:rPr>
          <w:rFonts w:ascii="仿宋_GB2312" w:eastAsia="仿宋_GB2312" w:hint="eastAsia"/>
          <w:color w:val="000000"/>
          <w:kern w:val="0"/>
          <w:sz w:val="32"/>
        </w:rPr>
        <w:t>〕</w:t>
      </w:r>
      <w:r>
        <w:rPr>
          <w:rFonts w:ascii="仿宋_GB2312" w:eastAsia="仿宋_GB2312" w:hint="eastAsia"/>
          <w:color w:val="000000"/>
          <w:kern w:val="0"/>
          <w:sz w:val="32"/>
        </w:rPr>
        <w:t>19</w:t>
      </w:r>
      <w:r>
        <w:rPr>
          <w:rFonts w:ascii="仿宋_GB2312" w:eastAsia="仿宋_GB2312" w:hint="eastAsia"/>
          <w:color w:val="000000"/>
          <w:kern w:val="0"/>
          <w:sz w:val="32"/>
        </w:rPr>
        <w:t>号</w:t>
      </w:r>
    </w:p>
    <w:p w:rsidR="00025F9D" w:rsidRDefault="00107A62">
      <w:pPr>
        <w:autoSpaceDE w:val="0"/>
        <w:autoSpaceDN w:val="0"/>
        <w:adjustRightInd w:val="0"/>
        <w:spacing w:line="540" w:lineRule="exact"/>
        <w:jc w:val="center"/>
        <w:rPr>
          <w:rFonts w:ascii="仿宋_GB2312" w:eastAsia="仿宋_GB2312"/>
          <w:b/>
          <w:bCs/>
          <w:color w:val="000000"/>
          <w:kern w:val="0"/>
          <w:sz w:val="32"/>
        </w:rPr>
      </w:pPr>
      <w:r>
        <w:rPr>
          <w:noProof/>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rsidR="00025F9D" w:rsidRDefault="00025F9D">
      <w:pPr>
        <w:pStyle w:val="1"/>
        <w:spacing w:line="600" w:lineRule="exact"/>
        <w:rPr>
          <w:rFonts w:ascii="方正小标宋简体" w:eastAsia="方正小标宋简体" w:hAnsi="宋体"/>
          <w:szCs w:val="44"/>
        </w:rPr>
      </w:pPr>
    </w:p>
    <w:p w:rsidR="00025F9D" w:rsidRDefault="00107A62">
      <w:pPr>
        <w:tabs>
          <w:tab w:val="left" w:pos="680"/>
        </w:tabs>
        <w:spacing w:line="540" w:lineRule="exact"/>
        <w:jc w:val="center"/>
        <w:rPr>
          <w:rFonts w:ascii="方正小标宋简体" w:eastAsia="方正小标宋简体" w:hAnsi="宋体"/>
          <w:spacing w:val="-2"/>
          <w:kern w:val="15"/>
          <w:sz w:val="44"/>
          <w:szCs w:val="44"/>
        </w:rPr>
      </w:pPr>
      <w:r>
        <w:rPr>
          <w:rFonts w:ascii="方正小标宋简体" w:eastAsia="方正小标宋简体" w:hAnsi="宋体" w:hint="eastAsia"/>
          <w:spacing w:val="-2"/>
          <w:kern w:val="15"/>
          <w:sz w:val="44"/>
          <w:szCs w:val="44"/>
        </w:rPr>
        <w:t>市生态环境局关于常州腾龙石化有限公司建设项目环境影响报告表的批复</w:t>
      </w:r>
    </w:p>
    <w:p w:rsidR="00025F9D" w:rsidRDefault="00025F9D">
      <w:pPr>
        <w:tabs>
          <w:tab w:val="left" w:pos="680"/>
        </w:tabs>
        <w:spacing w:line="540" w:lineRule="exact"/>
        <w:jc w:val="center"/>
        <w:rPr>
          <w:rFonts w:ascii="仿宋_GB2312" w:eastAsia="仿宋_GB2312"/>
          <w:b/>
          <w:bCs/>
          <w:sz w:val="32"/>
        </w:rPr>
      </w:pPr>
    </w:p>
    <w:p w:rsidR="00025F9D" w:rsidRDefault="00107A62">
      <w:pPr>
        <w:overflowPunct w:val="0"/>
        <w:snapToGrid w:val="0"/>
        <w:spacing w:line="540" w:lineRule="exact"/>
        <w:rPr>
          <w:rFonts w:ascii="仿宋_GB2312" w:eastAsia="仿宋_GB2312" w:hAnsi="Times"/>
          <w:color w:val="000000"/>
          <w:sz w:val="32"/>
          <w:szCs w:val="32"/>
        </w:rPr>
      </w:pPr>
      <w:r>
        <w:rPr>
          <w:rFonts w:ascii="仿宋_GB2312" w:eastAsia="仿宋_GB2312" w:hAnsi="Times" w:hint="eastAsia"/>
          <w:color w:val="000000"/>
          <w:sz w:val="32"/>
          <w:szCs w:val="32"/>
        </w:rPr>
        <w:t>常州腾龙石化有限公司：</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你单位报批的《常州腾龙石化有限公司建设项目环境影响报告表》（以下简称《报告表》）等相关材料均悉。经研究，批复如下：</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二、项目建设内容：</w:t>
      </w:r>
      <w:r>
        <w:rPr>
          <w:rFonts w:ascii="仿宋_GB2312" w:eastAsia="仿宋_GB2312" w:hAnsi="Times"/>
          <w:color w:val="000000"/>
          <w:sz w:val="32"/>
          <w:szCs w:val="32"/>
        </w:rPr>
        <w:t>公司</w:t>
      </w:r>
      <w:r>
        <w:rPr>
          <w:rFonts w:ascii="仿宋_GB2312" w:eastAsia="仿宋_GB2312" w:hAnsi="Times" w:hint="eastAsia"/>
          <w:color w:val="000000"/>
          <w:sz w:val="32"/>
          <w:szCs w:val="32"/>
        </w:rPr>
        <w:t>总</w:t>
      </w:r>
      <w:r>
        <w:rPr>
          <w:rFonts w:ascii="仿宋_GB2312" w:eastAsia="仿宋_GB2312" w:hAnsi="Times"/>
          <w:color w:val="000000"/>
          <w:sz w:val="32"/>
          <w:szCs w:val="32"/>
        </w:rPr>
        <w:t>投资</w:t>
      </w:r>
      <w:r>
        <w:rPr>
          <w:rFonts w:ascii="仿宋_GB2312" w:eastAsia="仿宋_GB2312" w:hAnsi="Times" w:hint="eastAsia"/>
          <w:color w:val="000000"/>
          <w:sz w:val="32"/>
          <w:szCs w:val="32"/>
        </w:rPr>
        <w:t>3500</w:t>
      </w:r>
      <w:r>
        <w:rPr>
          <w:rFonts w:ascii="仿宋_GB2312" w:eastAsia="仿宋_GB2312" w:hAnsi="Times"/>
          <w:color w:val="000000"/>
          <w:sz w:val="32"/>
          <w:szCs w:val="32"/>
        </w:rPr>
        <w:t>万元，</w:t>
      </w:r>
      <w:r>
        <w:rPr>
          <w:rFonts w:ascii="仿宋_GB2312" w:eastAsia="仿宋_GB2312" w:hAnsi="Times" w:hint="eastAsia"/>
          <w:color w:val="000000"/>
          <w:sz w:val="32"/>
          <w:szCs w:val="32"/>
        </w:rPr>
        <w:t>位于常州市钟楼区邹区镇葫芦</w:t>
      </w:r>
      <w:proofErr w:type="gramStart"/>
      <w:r>
        <w:rPr>
          <w:rFonts w:ascii="仿宋_GB2312" w:eastAsia="仿宋_GB2312" w:hAnsi="Times" w:hint="eastAsia"/>
          <w:color w:val="000000"/>
          <w:sz w:val="32"/>
          <w:szCs w:val="32"/>
        </w:rPr>
        <w:t>湾路</w:t>
      </w:r>
      <w:proofErr w:type="gramEnd"/>
      <w:r>
        <w:rPr>
          <w:rFonts w:ascii="仿宋_GB2312" w:eastAsia="仿宋_GB2312" w:hAnsi="Times" w:hint="eastAsia"/>
          <w:color w:val="000000"/>
          <w:sz w:val="32"/>
          <w:szCs w:val="32"/>
        </w:rPr>
        <w:t>东侧、常金路北侧，新建</w:t>
      </w:r>
      <w:r>
        <w:rPr>
          <w:rFonts w:ascii="仿宋_GB2312" w:eastAsia="仿宋_GB2312" w:hAnsi="Times" w:hint="eastAsia"/>
          <w:color w:val="000000"/>
          <w:sz w:val="32"/>
          <w:szCs w:val="32"/>
        </w:rPr>
        <w:t>3</w:t>
      </w:r>
      <w:r>
        <w:rPr>
          <w:rFonts w:ascii="仿宋_GB2312" w:eastAsia="仿宋_GB2312" w:hAnsi="Times" w:hint="eastAsia"/>
          <w:color w:val="000000"/>
          <w:sz w:val="32"/>
          <w:szCs w:val="32"/>
        </w:rPr>
        <w:t>层站房，设置加油机</w:t>
      </w:r>
      <w:r>
        <w:rPr>
          <w:rFonts w:ascii="仿宋_GB2312" w:eastAsia="仿宋_GB2312" w:hAnsi="Times" w:hint="eastAsia"/>
          <w:color w:val="000000"/>
          <w:sz w:val="32"/>
          <w:szCs w:val="32"/>
        </w:rPr>
        <w:t>6</w:t>
      </w:r>
      <w:r>
        <w:rPr>
          <w:rFonts w:ascii="仿宋_GB2312" w:eastAsia="仿宋_GB2312" w:hAnsi="Times" w:hint="eastAsia"/>
          <w:color w:val="000000"/>
          <w:sz w:val="32"/>
          <w:szCs w:val="32"/>
        </w:rPr>
        <w:t>台，汽油罐</w:t>
      </w:r>
      <w:r>
        <w:rPr>
          <w:rFonts w:ascii="仿宋_GB2312" w:eastAsia="仿宋_GB2312" w:hAnsi="Times" w:hint="eastAsia"/>
          <w:color w:val="000000"/>
          <w:sz w:val="32"/>
          <w:szCs w:val="32"/>
        </w:rPr>
        <w:t>3</w:t>
      </w:r>
      <w:r>
        <w:rPr>
          <w:rFonts w:ascii="仿宋_GB2312" w:eastAsia="仿宋_GB2312" w:hAnsi="Times" w:hint="eastAsia"/>
          <w:color w:val="000000"/>
          <w:sz w:val="32"/>
          <w:szCs w:val="32"/>
        </w:rPr>
        <w:t>只共</w:t>
      </w:r>
      <w:r>
        <w:rPr>
          <w:rFonts w:ascii="仿宋_GB2312" w:eastAsia="仿宋_GB2312" w:hAnsi="Times" w:hint="eastAsia"/>
          <w:color w:val="000000"/>
          <w:sz w:val="32"/>
          <w:szCs w:val="32"/>
        </w:rPr>
        <w:t>100</w:t>
      </w:r>
      <w:r>
        <w:rPr>
          <w:rFonts w:ascii="仿宋_GB2312" w:eastAsia="仿宋_GB2312" w:hAnsi="Times" w:hint="eastAsia"/>
          <w:color w:val="000000"/>
          <w:sz w:val="32"/>
          <w:szCs w:val="32"/>
        </w:rPr>
        <w:t>立方米，其中</w:t>
      </w:r>
      <w:r>
        <w:rPr>
          <w:rFonts w:ascii="仿宋_GB2312" w:eastAsia="仿宋_GB2312" w:hAnsi="Times" w:hint="eastAsia"/>
          <w:color w:val="000000"/>
          <w:sz w:val="32"/>
          <w:szCs w:val="32"/>
        </w:rPr>
        <w:t>30</w:t>
      </w:r>
      <w:r>
        <w:rPr>
          <w:rFonts w:ascii="仿宋_GB2312" w:eastAsia="仿宋_GB2312" w:hAnsi="Times" w:hint="eastAsia"/>
          <w:color w:val="000000"/>
          <w:sz w:val="32"/>
          <w:szCs w:val="32"/>
        </w:rPr>
        <w:t>立方米两只，</w:t>
      </w:r>
      <w:r>
        <w:rPr>
          <w:rFonts w:ascii="仿宋_GB2312" w:eastAsia="仿宋_GB2312" w:hAnsi="Times" w:hint="eastAsia"/>
          <w:color w:val="000000"/>
          <w:sz w:val="32"/>
          <w:szCs w:val="32"/>
        </w:rPr>
        <w:t>40</w:t>
      </w:r>
      <w:r>
        <w:rPr>
          <w:rFonts w:ascii="仿宋_GB2312" w:eastAsia="仿宋_GB2312" w:hAnsi="Times" w:hint="eastAsia"/>
          <w:color w:val="000000"/>
          <w:sz w:val="32"/>
          <w:szCs w:val="32"/>
        </w:rPr>
        <w:t>立方米一只；柴油罐</w:t>
      </w:r>
      <w:r>
        <w:rPr>
          <w:rFonts w:ascii="仿宋_GB2312" w:eastAsia="仿宋_GB2312" w:hAnsi="Times" w:hint="eastAsia"/>
          <w:color w:val="000000"/>
          <w:sz w:val="32"/>
          <w:szCs w:val="32"/>
        </w:rPr>
        <w:t>2</w:t>
      </w:r>
      <w:r>
        <w:rPr>
          <w:rFonts w:ascii="仿宋_GB2312" w:eastAsia="仿宋_GB2312" w:hAnsi="Times" w:hint="eastAsia"/>
          <w:color w:val="000000"/>
          <w:sz w:val="32"/>
          <w:szCs w:val="32"/>
        </w:rPr>
        <w:t>只共</w:t>
      </w:r>
      <w:r>
        <w:rPr>
          <w:rFonts w:ascii="仿宋_GB2312" w:eastAsia="仿宋_GB2312" w:hAnsi="Times" w:hint="eastAsia"/>
          <w:color w:val="000000"/>
          <w:sz w:val="32"/>
          <w:szCs w:val="32"/>
        </w:rPr>
        <w:t>70</w:t>
      </w:r>
      <w:r>
        <w:rPr>
          <w:rFonts w:ascii="仿宋_GB2312" w:eastAsia="仿宋_GB2312" w:hAnsi="Times" w:hint="eastAsia"/>
          <w:color w:val="000000"/>
          <w:sz w:val="32"/>
          <w:szCs w:val="32"/>
        </w:rPr>
        <w:t>立方米，其中</w:t>
      </w:r>
      <w:r>
        <w:rPr>
          <w:rFonts w:ascii="仿宋_GB2312" w:eastAsia="仿宋_GB2312" w:hAnsi="Times" w:hint="eastAsia"/>
          <w:color w:val="000000"/>
          <w:sz w:val="32"/>
          <w:szCs w:val="32"/>
        </w:rPr>
        <w:t>30</w:t>
      </w:r>
      <w:r>
        <w:rPr>
          <w:rFonts w:ascii="仿宋_GB2312" w:eastAsia="仿宋_GB2312" w:hAnsi="Times" w:hint="eastAsia"/>
          <w:color w:val="000000"/>
          <w:sz w:val="32"/>
          <w:szCs w:val="32"/>
        </w:rPr>
        <w:t>立方米、</w:t>
      </w:r>
      <w:r>
        <w:rPr>
          <w:rFonts w:ascii="仿宋_GB2312" w:eastAsia="仿宋_GB2312" w:hAnsi="Times" w:hint="eastAsia"/>
          <w:color w:val="000000"/>
          <w:sz w:val="32"/>
          <w:szCs w:val="32"/>
        </w:rPr>
        <w:t>40</w:t>
      </w:r>
      <w:r>
        <w:rPr>
          <w:rFonts w:ascii="仿宋_GB2312" w:eastAsia="仿宋_GB2312" w:hAnsi="Times" w:hint="eastAsia"/>
          <w:color w:val="000000"/>
          <w:sz w:val="32"/>
          <w:szCs w:val="32"/>
        </w:rPr>
        <w:lastRenderedPageBreak/>
        <w:t>立方米各一只；配套建设三次油气回收设备</w:t>
      </w:r>
      <w:r>
        <w:rPr>
          <w:rFonts w:ascii="仿宋_GB2312" w:eastAsia="仿宋_GB2312" w:hAnsi="Times" w:hint="eastAsia"/>
          <w:color w:val="000000"/>
          <w:sz w:val="32"/>
          <w:szCs w:val="32"/>
        </w:rPr>
        <w:t>1</w:t>
      </w:r>
      <w:r>
        <w:rPr>
          <w:rFonts w:ascii="仿宋_GB2312" w:eastAsia="仿宋_GB2312" w:hAnsi="Times" w:hint="eastAsia"/>
          <w:color w:val="000000"/>
          <w:sz w:val="32"/>
          <w:szCs w:val="32"/>
        </w:rPr>
        <w:t>套、洗车机</w:t>
      </w:r>
      <w:r>
        <w:rPr>
          <w:rFonts w:ascii="仿宋_GB2312" w:eastAsia="仿宋_GB2312" w:hAnsi="Times" w:hint="eastAsia"/>
          <w:color w:val="000000"/>
          <w:sz w:val="32"/>
          <w:szCs w:val="32"/>
        </w:rPr>
        <w:t>2</w:t>
      </w:r>
      <w:r>
        <w:rPr>
          <w:rFonts w:ascii="仿宋_GB2312" w:eastAsia="仿宋_GB2312" w:hAnsi="Times" w:hint="eastAsia"/>
          <w:color w:val="000000"/>
          <w:sz w:val="32"/>
          <w:szCs w:val="32"/>
        </w:rPr>
        <w:t>台、污水处理机</w:t>
      </w:r>
      <w:r>
        <w:rPr>
          <w:rFonts w:ascii="仿宋_GB2312" w:eastAsia="仿宋_GB2312" w:hAnsi="Times" w:hint="eastAsia"/>
          <w:color w:val="000000"/>
          <w:sz w:val="32"/>
          <w:szCs w:val="32"/>
        </w:rPr>
        <w:t>1</w:t>
      </w:r>
      <w:r>
        <w:rPr>
          <w:rFonts w:ascii="仿宋_GB2312" w:eastAsia="仿宋_GB2312" w:hAnsi="Times" w:hint="eastAsia"/>
          <w:color w:val="000000"/>
          <w:sz w:val="32"/>
          <w:szCs w:val="32"/>
        </w:rPr>
        <w:t>套、尿素</w:t>
      </w:r>
      <w:proofErr w:type="gramStart"/>
      <w:r>
        <w:rPr>
          <w:rFonts w:ascii="仿宋_GB2312" w:eastAsia="仿宋_GB2312" w:hAnsi="Times" w:hint="eastAsia"/>
          <w:color w:val="000000"/>
          <w:sz w:val="32"/>
          <w:szCs w:val="32"/>
        </w:rPr>
        <w:t>加注机</w:t>
      </w:r>
      <w:proofErr w:type="gramEnd"/>
      <w:r>
        <w:rPr>
          <w:rFonts w:ascii="仿宋_GB2312" w:eastAsia="仿宋_GB2312" w:hAnsi="Times" w:hint="eastAsia"/>
          <w:color w:val="000000"/>
          <w:sz w:val="32"/>
          <w:szCs w:val="32"/>
        </w:rPr>
        <w:t>1</w:t>
      </w:r>
      <w:r>
        <w:rPr>
          <w:rFonts w:ascii="仿宋_GB2312" w:eastAsia="仿宋_GB2312" w:hAnsi="Times" w:hint="eastAsia"/>
          <w:color w:val="000000"/>
          <w:sz w:val="32"/>
          <w:szCs w:val="32"/>
        </w:rPr>
        <w:t>台、充电桩</w:t>
      </w:r>
      <w:r>
        <w:rPr>
          <w:rFonts w:ascii="仿宋_GB2312" w:eastAsia="仿宋_GB2312" w:hAnsi="Times" w:hint="eastAsia"/>
          <w:color w:val="000000"/>
          <w:sz w:val="32"/>
          <w:szCs w:val="32"/>
        </w:rPr>
        <w:t>3</w:t>
      </w:r>
      <w:r>
        <w:rPr>
          <w:rFonts w:ascii="仿宋_GB2312" w:eastAsia="仿宋_GB2312" w:hAnsi="Times" w:hint="eastAsia"/>
          <w:color w:val="000000"/>
          <w:sz w:val="32"/>
          <w:szCs w:val="32"/>
        </w:rPr>
        <w:t>台、</w:t>
      </w:r>
      <w:r>
        <w:rPr>
          <w:rFonts w:ascii="仿宋_GB2312" w:eastAsia="仿宋_GB2312" w:hAnsi="Times" w:hint="eastAsia"/>
          <w:color w:val="000000"/>
          <w:sz w:val="32"/>
          <w:szCs w:val="32"/>
        </w:rPr>
        <w:t>500KVA</w:t>
      </w:r>
      <w:r>
        <w:rPr>
          <w:rFonts w:ascii="仿宋_GB2312" w:eastAsia="仿宋_GB2312" w:hAnsi="Times" w:hint="eastAsia"/>
          <w:color w:val="000000"/>
          <w:sz w:val="32"/>
          <w:szCs w:val="32"/>
        </w:rPr>
        <w:t>箱式变电站</w:t>
      </w:r>
      <w:r>
        <w:rPr>
          <w:rFonts w:ascii="仿宋_GB2312" w:eastAsia="仿宋_GB2312" w:hAnsi="Times" w:hint="eastAsia"/>
          <w:color w:val="000000"/>
          <w:sz w:val="32"/>
          <w:szCs w:val="32"/>
        </w:rPr>
        <w:t>1</w:t>
      </w:r>
      <w:r>
        <w:rPr>
          <w:rFonts w:ascii="仿宋_GB2312" w:eastAsia="仿宋_GB2312" w:hAnsi="Times" w:hint="eastAsia"/>
          <w:color w:val="000000"/>
          <w:sz w:val="32"/>
          <w:szCs w:val="32"/>
        </w:rPr>
        <w:t>台、光伏</w:t>
      </w:r>
      <w:r>
        <w:rPr>
          <w:rFonts w:ascii="仿宋_GB2312" w:eastAsia="仿宋_GB2312" w:hAnsi="Times" w:hint="eastAsia"/>
          <w:color w:val="000000"/>
          <w:sz w:val="32"/>
          <w:szCs w:val="32"/>
        </w:rPr>
        <w:t>324</w:t>
      </w:r>
      <w:r>
        <w:rPr>
          <w:rFonts w:ascii="仿宋_GB2312" w:eastAsia="仿宋_GB2312" w:hAnsi="Times" w:hint="eastAsia"/>
          <w:color w:val="000000"/>
          <w:sz w:val="32"/>
          <w:szCs w:val="32"/>
        </w:rPr>
        <w:t>㎡等设施。该项目汽油年周转量约为</w:t>
      </w:r>
      <w:r>
        <w:rPr>
          <w:rFonts w:ascii="仿宋_GB2312" w:eastAsia="仿宋_GB2312" w:hAnsi="Times" w:hint="eastAsia"/>
          <w:color w:val="000000"/>
          <w:sz w:val="32"/>
          <w:szCs w:val="32"/>
        </w:rPr>
        <w:t>2000</w:t>
      </w:r>
      <w:r>
        <w:rPr>
          <w:rFonts w:ascii="仿宋_GB2312" w:eastAsia="仿宋_GB2312" w:hAnsi="Times" w:hint="eastAsia"/>
          <w:color w:val="000000"/>
          <w:sz w:val="32"/>
          <w:szCs w:val="32"/>
        </w:rPr>
        <w:t>吨，柴油年周转量大约为</w:t>
      </w:r>
      <w:r>
        <w:rPr>
          <w:rFonts w:ascii="仿宋_GB2312" w:eastAsia="仿宋_GB2312" w:hAnsi="Times" w:hint="eastAsia"/>
          <w:color w:val="000000"/>
          <w:sz w:val="32"/>
          <w:szCs w:val="32"/>
        </w:rPr>
        <w:t>1000</w:t>
      </w:r>
      <w:r>
        <w:rPr>
          <w:rFonts w:ascii="仿宋_GB2312" w:eastAsia="仿宋_GB2312" w:hAnsi="Times" w:hint="eastAsia"/>
          <w:color w:val="000000"/>
          <w:sz w:val="32"/>
          <w:szCs w:val="32"/>
        </w:rPr>
        <w:t>吨。项目主要原辅材料、主要设备按《报告表》确定的内容实施。</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三、在项目工程设计、建设和环境管理中，你单位须认真落实《报告</w:t>
      </w:r>
      <w:r>
        <w:rPr>
          <w:rFonts w:ascii="仿宋_GB2312" w:eastAsia="仿宋_GB2312" w:hAnsi="Times" w:hint="eastAsia"/>
          <w:color w:val="000000"/>
          <w:sz w:val="32"/>
          <w:szCs w:val="32"/>
        </w:rPr>
        <w:t>表》中提出的各项环保要求，严格执行环保“三同时”制度，确保各类污染物达标排放，并须着重做好以下工作：</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（一）全过程贯彻循环经济理念和清洁生产原则，加强生产管理和环境管理，从源头减少污染物产生量、排放量。</w:t>
      </w:r>
    </w:p>
    <w:p w:rsidR="00025F9D" w:rsidRDefault="00107A62">
      <w:pPr>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（二）项目厂区应实行“雨污分流、清污分流”原则。本项目洗车废水进入</w:t>
      </w:r>
      <w:r>
        <w:rPr>
          <w:rFonts w:ascii="仿宋_GB2312" w:eastAsia="仿宋_GB2312" w:hAnsi="Times" w:hint="eastAsia"/>
          <w:color w:val="000000"/>
          <w:sz w:val="32"/>
          <w:szCs w:val="32"/>
        </w:rPr>
        <w:t>PLC</w:t>
      </w:r>
      <w:r>
        <w:rPr>
          <w:rFonts w:ascii="仿宋_GB2312" w:eastAsia="仿宋_GB2312" w:hAnsi="Times" w:hint="eastAsia"/>
          <w:color w:val="000000"/>
          <w:sz w:val="32"/>
          <w:szCs w:val="32"/>
        </w:rPr>
        <w:t>水循环系统循环使用</w:t>
      </w:r>
      <w:r>
        <w:rPr>
          <w:rFonts w:ascii="仿宋_GB2312" w:eastAsia="仿宋_GB2312" w:hAnsi="Times" w:hint="eastAsia"/>
          <w:color w:val="000000"/>
          <w:sz w:val="32"/>
          <w:szCs w:val="32"/>
        </w:rPr>
        <w:t>；</w:t>
      </w:r>
      <w:r>
        <w:rPr>
          <w:rFonts w:ascii="仿宋_GB2312" w:eastAsia="仿宋_GB2312" w:hAnsi="Times" w:hint="eastAsia"/>
          <w:color w:val="000000"/>
          <w:sz w:val="32"/>
          <w:szCs w:val="32"/>
        </w:rPr>
        <w:t>生活污水接管进入邹区污水处理厂处理。</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（三）工程设计中，应进一步优化废气处理方案，落实《报告表》中各项废气防治措施，确保营运期各类废气达标排放。废气排放执行《加油站大气污染物排放标准》（</w:t>
      </w:r>
      <w:r>
        <w:rPr>
          <w:rFonts w:ascii="仿宋_GB2312" w:eastAsia="仿宋_GB2312" w:hint="eastAsia"/>
          <w:color w:val="000000"/>
          <w:sz w:val="32"/>
          <w:szCs w:val="32"/>
        </w:rPr>
        <w:t>GD20952-2020</w:t>
      </w:r>
      <w:r>
        <w:rPr>
          <w:rFonts w:ascii="仿宋_GB2312" w:eastAsia="仿宋_GB2312" w:hint="eastAsia"/>
          <w:color w:val="000000"/>
          <w:sz w:val="32"/>
          <w:szCs w:val="32"/>
        </w:rPr>
        <w:t>）中相应标准。</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（四）优选低噪声设备，高噪声设备应合理布局并采取有效的减震、隔声、消声措施，项目</w:t>
      </w:r>
      <w:r>
        <w:rPr>
          <w:rFonts w:ascii="仿宋_GB2312" w:eastAsia="仿宋_GB2312" w:hint="eastAsia"/>
          <w:color w:val="000000"/>
          <w:sz w:val="32"/>
          <w:szCs w:val="32"/>
        </w:rPr>
        <w:t>南</w:t>
      </w:r>
      <w:r>
        <w:rPr>
          <w:rFonts w:ascii="仿宋_GB2312" w:eastAsia="仿宋_GB2312" w:hint="eastAsia"/>
          <w:color w:val="000000"/>
          <w:sz w:val="32"/>
          <w:szCs w:val="32"/>
        </w:rPr>
        <w:t>厂界噪声须符合《工业企业厂界环境噪声排放标准》（</w:t>
      </w:r>
      <w:r>
        <w:rPr>
          <w:rFonts w:ascii="仿宋_GB2312" w:eastAsia="仿宋_GB2312" w:hint="eastAsia"/>
          <w:color w:val="000000"/>
          <w:sz w:val="32"/>
          <w:szCs w:val="32"/>
        </w:rPr>
        <w:t>GB12348-2008</w:t>
      </w:r>
      <w:r>
        <w:rPr>
          <w:rFonts w:ascii="仿宋_GB2312" w:eastAsia="仿宋_GB2312" w:hint="eastAsia"/>
          <w:color w:val="000000"/>
          <w:sz w:val="32"/>
          <w:szCs w:val="32"/>
        </w:rPr>
        <w:t>）表</w:t>
      </w:r>
      <w:r>
        <w:rPr>
          <w:rFonts w:ascii="仿宋_GB2312" w:eastAsia="仿宋_GB2312" w:hint="eastAsia"/>
          <w:color w:val="000000"/>
          <w:sz w:val="32"/>
          <w:szCs w:val="32"/>
        </w:rPr>
        <w:t>1</w:t>
      </w:r>
      <w:r>
        <w:rPr>
          <w:rFonts w:ascii="仿宋_GB2312" w:eastAsia="仿宋_GB2312" w:hint="eastAsia"/>
          <w:color w:val="000000"/>
          <w:sz w:val="32"/>
          <w:szCs w:val="32"/>
        </w:rPr>
        <w:t>中</w:t>
      </w:r>
      <w:r>
        <w:rPr>
          <w:rFonts w:ascii="仿宋_GB2312" w:eastAsia="仿宋_GB2312" w:hint="eastAsia"/>
          <w:color w:val="000000"/>
          <w:sz w:val="32"/>
          <w:szCs w:val="32"/>
        </w:rPr>
        <w:t>4</w:t>
      </w:r>
      <w:r>
        <w:rPr>
          <w:rFonts w:ascii="仿宋_GB2312" w:eastAsia="仿宋_GB2312" w:hint="eastAsia"/>
          <w:color w:val="000000"/>
          <w:sz w:val="32"/>
          <w:szCs w:val="32"/>
        </w:rPr>
        <w:t>类标准</w:t>
      </w:r>
      <w:r>
        <w:rPr>
          <w:rFonts w:ascii="仿宋_GB2312" w:eastAsia="仿宋_GB2312" w:hint="eastAsia"/>
          <w:color w:val="000000"/>
          <w:sz w:val="32"/>
          <w:szCs w:val="32"/>
        </w:rPr>
        <w:t>，</w:t>
      </w:r>
      <w:r>
        <w:rPr>
          <w:rFonts w:ascii="仿宋_GB2312" w:eastAsia="仿宋_GB2312" w:hint="eastAsia"/>
          <w:color w:val="000000"/>
          <w:sz w:val="32"/>
          <w:szCs w:val="32"/>
        </w:rPr>
        <w:t>其余</w:t>
      </w:r>
      <w:r>
        <w:rPr>
          <w:rFonts w:ascii="仿宋_GB2312" w:eastAsia="仿宋_GB2312" w:hint="eastAsia"/>
          <w:color w:val="000000"/>
          <w:sz w:val="32"/>
          <w:szCs w:val="32"/>
        </w:rPr>
        <w:t>厂界噪声须符合《工业企业厂界环境噪声排放标准》（</w:t>
      </w:r>
      <w:r>
        <w:rPr>
          <w:rFonts w:ascii="仿宋_GB2312" w:eastAsia="仿宋_GB2312" w:hint="eastAsia"/>
          <w:color w:val="000000"/>
          <w:sz w:val="32"/>
          <w:szCs w:val="32"/>
        </w:rPr>
        <w:t>GB12348-2008</w:t>
      </w:r>
      <w:r>
        <w:rPr>
          <w:rFonts w:ascii="仿宋_GB2312" w:eastAsia="仿宋_GB2312" w:hint="eastAsia"/>
          <w:color w:val="000000"/>
          <w:sz w:val="32"/>
          <w:szCs w:val="32"/>
        </w:rPr>
        <w:t>）表</w:t>
      </w:r>
      <w:r>
        <w:rPr>
          <w:rFonts w:ascii="仿宋_GB2312" w:eastAsia="仿宋_GB2312" w:hint="eastAsia"/>
          <w:color w:val="000000"/>
          <w:sz w:val="32"/>
          <w:szCs w:val="32"/>
        </w:rPr>
        <w:t>1</w:t>
      </w:r>
      <w:r>
        <w:rPr>
          <w:rFonts w:ascii="仿宋_GB2312" w:eastAsia="仿宋_GB2312" w:hint="eastAsia"/>
          <w:color w:val="000000"/>
          <w:sz w:val="32"/>
          <w:szCs w:val="32"/>
        </w:rPr>
        <w:t>中2</w:t>
      </w:r>
      <w:bookmarkStart w:id="0" w:name="_GoBack"/>
      <w:bookmarkEnd w:id="0"/>
      <w:r>
        <w:rPr>
          <w:rFonts w:ascii="仿宋_GB2312" w:eastAsia="仿宋_GB2312" w:hint="eastAsia"/>
          <w:color w:val="000000"/>
          <w:sz w:val="32"/>
          <w:szCs w:val="32"/>
        </w:rPr>
        <w:t>类标准。</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（五）严格按照有关规定，分类处理、处置固体废物，做到资源</w:t>
      </w:r>
      <w:r>
        <w:rPr>
          <w:rFonts w:ascii="仿宋_GB2312" w:eastAsia="仿宋_GB2312" w:hint="eastAsia"/>
          <w:color w:val="000000"/>
          <w:sz w:val="32"/>
          <w:szCs w:val="32"/>
        </w:rPr>
        <w:t>化、减量化、无害化。危险废物须委托有资质单位安全处置。一般固废厂内暂存场所应满足《一般工业固体废物贮存</w:t>
      </w:r>
      <w:r>
        <w:rPr>
          <w:rFonts w:ascii="仿宋_GB2312" w:eastAsia="仿宋_GB2312" w:hint="eastAsia"/>
          <w:color w:val="000000"/>
          <w:sz w:val="32"/>
          <w:szCs w:val="32"/>
        </w:rPr>
        <w:lastRenderedPageBreak/>
        <w:t>和填埋污染控制标准》（</w:t>
      </w:r>
      <w:r>
        <w:rPr>
          <w:rFonts w:ascii="仿宋_GB2312" w:eastAsia="仿宋_GB2312" w:hint="eastAsia"/>
          <w:color w:val="000000"/>
          <w:sz w:val="32"/>
          <w:szCs w:val="32"/>
        </w:rPr>
        <w:t>GB18599-2020</w:t>
      </w:r>
      <w:r>
        <w:rPr>
          <w:rFonts w:ascii="仿宋_GB2312" w:eastAsia="仿宋_GB2312" w:hint="eastAsia"/>
          <w:color w:val="000000"/>
          <w:sz w:val="32"/>
          <w:szCs w:val="32"/>
        </w:rPr>
        <w:t>）要求。危险废物暂存场所应按国家《危险废物贮存污染控制标准》（</w:t>
      </w:r>
      <w:r>
        <w:rPr>
          <w:rFonts w:ascii="仿宋_GB2312" w:eastAsia="仿宋_GB2312" w:hint="eastAsia"/>
          <w:color w:val="000000"/>
          <w:sz w:val="32"/>
          <w:szCs w:val="32"/>
        </w:rPr>
        <w:t>GB18597-2023</w:t>
      </w:r>
      <w:r>
        <w:rPr>
          <w:rFonts w:ascii="仿宋_GB2312" w:eastAsia="仿宋_GB2312" w:hint="eastAsia"/>
          <w:color w:val="000000"/>
          <w:sz w:val="32"/>
          <w:szCs w:val="32"/>
        </w:rPr>
        <w:t>）的要求设置，防止造成二次污染。</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（七）按《江苏省排污口设置及规范化整治管理办法》（</w:t>
      </w:r>
      <w:proofErr w:type="gramStart"/>
      <w:r>
        <w:rPr>
          <w:rFonts w:ascii="仿宋_GB2312" w:eastAsia="仿宋_GB2312" w:hint="eastAsia"/>
          <w:color w:val="000000"/>
          <w:sz w:val="32"/>
          <w:szCs w:val="32"/>
        </w:rPr>
        <w:t>苏环控</w:t>
      </w:r>
      <w:proofErr w:type="gramEnd"/>
      <w:r>
        <w:rPr>
          <w:rFonts w:ascii="仿宋_GB2312" w:eastAsia="仿宋_GB2312" w:hint="eastAsia"/>
          <w:color w:val="000000"/>
          <w:sz w:val="32"/>
          <w:szCs w:val="32"/>
        </w:rPr>
        <w:t>[</w:t>
      </w:r>
      <w:r>
        <w:rPr>
          <w:rFonts w:ascii="仿宋_GB2312" w:eastAsia="仿宋_GB2312" w:hint="eastAsia"/>
          <w:color w:val="000000"/>
          <w:sz w:val="32"/>
          <w:szCs w:val="32"/>
        </w:rPr>
        <w:t>1997]122</w:t>
      </w:r>
      <w:r>
        <w:rPr>
          <w:rFonts w:ascii="仿宋_GB2312" w:eastAsia="仿宋_GB2312" w:hint="eastAsia"/>
          <w:color w:val="000000"/>
          <w:sz w:val="32"/>
          <w:szCs w:val="32"/>
        </w:rPr>
        <w:t>号）的要求规范化设置各类排污口和标志。</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四、本项目实施后，全厂污染物年排放量核定为（单位：</w:t>
      </w:r>
      <w:r>
        <w:rPr>
          <w:rFonts w:ascii="仿宋_GB2312" w:eastAsia="仿宋_GB2312" w:hint="eastAsia"/>
          <w:color w:val="000000"/>
          <w:sz w:val="32"/>
          <w:szCs w:val="32"/>
        </w:rPr>
        <w:t>t/a</w:t>
      </w:r>
      <w:r>
        <w:rPr>
          <w:rFonts w:ascii="仿宋_GB2312" w:eastAsia="仿宋_GB2312" w:hint="eastAsia"/>
          <w:color w:val="000000"/>
          <w:sz w:val="32"/>
          <w:szCs w:val="32"/>
        </w:rPr>
        <w:t>）：</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（一）水污染物排放总量（接管考核量）：</w:t>
      </w:r>
      <w:r>
        <w:rPr>
          <w:rFonts w:ascii="仿宋_GB2312" w:eastAsia="仿宋_GB2312" w:hint="eastAsia"/>
          <w:color w:val="000000"/>
          <w:sz w:val="32"/>
          <w:szCs w:val="32"/>
        </w:rPr>
        <w:t>污水总量≤</w:t>
      </w:r>
      <w:r>
        <w:rPr>
          <w:rFonts w:ascii="仿宋_GB2312" w:eastAsia="仿宋_GB2312" w:hint="eastAsia"/>
          <w:color w:val="000000"/>
          <w:sz w:val="32"/>
          <w:szCs w:val="32"/>
        </w:rPr>
        <w:t>362.08</w:t>
      </w:r>
      <w:r>
        <w:rPr>
          <w:rFonts w:ascii="仿宋_GB2312" w:eastAsia="仿宋_GB2312" w:hint="eastAsia"/>
          <w:color w:val="000000"/>
          <w:sz w:val="32"/>
          <w:szCs w:val="32"/>
        </w:rPr>
        <w:t>、</w:t>
      </w:r>
      <w:r>
        <w:rPr>
          <w:rFonts w:ascii="仿宋_GB2312" w:eastAsia="仿宋_GB2312" w:hint="eastAsia"/>
          <w:color w:val="000000"/>
          <w:sz w:val="32"/>
          <w:szCs w:val="32"/>
        </w:rPr>
        <w:t>COD</w:t>
      </w:r>
      <w:r>
        <w:rPr>
          <w:rFonts w:ascii="仿宋_GB2312" w:eastAsia="仿宋_GB2312" w:hint="eastAsia"/>
          <w:color w:val="000000"/>
          <w:sz w:val="32"/>
          <w:szCs w:val="32"/>
        </w:rPr>
        <w:t>≤</w:t>
      </w:r>
      <w:r>
        <w:rPr>
          <w:rFonts w:ascii="仿宋_GB2312" w:eastAsia="仿宋_GB2312" w:hint="eastAsia"/>
          <w:color w:val="000000"/>
          <w:sz w:val="32"/>
          <w:szCs w:val="32"/>
        </w:rPr>
        <w:t>0.163</w:t>
      </w:r>
      <w:r>
        <w:rPr>
          <w:rFonts w:ascii="仿宋_GB2312" w:eastAsia="仿宋_GB2312" w:hint="eastAsia"/>
          <w:color w:val="000000"/>
          <w:sz w:val="32"/>
          <w:szCs w:val="32"/>
        </w:rPr>
        <w:t>、</w:t>
      </w:r>
      <w:r>
        <w:rPr>
          <w:rFonts w:ascii="仿宋_GB2312" w:eastAsia="仿宋_GB2312" w:hint="eastAsia"/>
          <w:color w:val="000000"/>
          <w:sz w:val="32"/>
          <w:szCs w:val="32"/>
        </w:rPr>
        <w:t>SS</w:t>
      </w:r>
      <w:r>
        <w:rPr>
          <w:rFonts w:ascii="仿宋_GB2312" w:eastAsia="仿宋_GB2312" w:hint="eastAsia"/>
          <w:color w:val="000000"/>
          <w:sz w:val="32"/>
          <w:szCs w:val="32"/>
        </w:rPr>
        <w:t>≤</w:t>
      </w:r>
      <w:r>
        <w:rPr>
          <w:rFonts w:ascii="仿宋_GB2312" w:eastAsia="仿宋_GB2312" w:hint="eastAsia"/>
          <w:color w:val="000000"/>
          <w:sz w:val="32"/>
          <w:szCs w:val="32"/>
        </w:rPr>
        <w:t>0.145</w:t>
      </w:r>
      <w:r>
        <w:rPr>
          <w:rFonts w:ascii="仿宋_GB2312" w:eastAsia="仿宋_GB2312" w:hint="eastAsia"/>
          <w:color w:val="000000"/>
          <w:sz w:val="32"/>
          <w:szCs w:val="32"/>
        </w:rPr>
        <w:t>、</w:t>
      </w:r>
      <w:r>
        <w:rPr>
          <w:rFonts w:ascii="仿宋_GB2312" w:eastAsia="仿宋_GB2312" w:hint="eastAsia"/>
          <w:color w:val="000000"/>
          <w:sz w:val="32"/>
          <w:szCs w:val="32"/>
        </w:rPr>
        <w:t>NH</w:t>
      </w:r>
      <w:r>
        <w:rPr>
          <w:rFonts w:ascii="仿宋_GB2312" w:eastAsia="仿宋_GB2312" w:hint="eastAsia"/>
          <w:color w:val="000000"/>
          <w:sz w:val="32"/>
          <w:szCs w:val="32"/>
          <w:vertAlign w:val="subscript"/>
        </w:rPr>
        <w:t>3</w:t>
      </w:r>
      <w:r>
        <w:rPr>
          <w:rFonts w:ascii="仿宋_GB2312" w:eastAsia="仿宋_GB2312" w:hint="eastAsia"/>
          <w:color w:val="000000"/>
          <w:sz w:val="32"/>
          <w:szCs w:val="32"/>
        </w:rPr>
        <w:t>-N</w:t>
      </w:r>
      <w:r>
        <w:rPr>
          <w:rFonts w:ascii="仿宋_GB2312" w:eastAsia="仿宋_GB2312" w:hint="eastAsia"/>
          <w:color w:val="000000"/>
          <w:sz w:val="32"/>
          <w:szCs w:val="32"/>
        </w:rPr>
        <w:t>≤</w:t>
      </w:r>
      <w:r>
        <w:rPr>
          <w:rFonts w:ascii="仿宋_GB2312" w:eastAsia="仿宋_GB2312" w:hint="eastAsia"/>
          <w:color w:val="000000"/>
          <w:sz w:val="32"/>
          <w:szCs w:val="32"/>
        </w:rPr>
        <w:t>0.0127</w:t>
      </w:r>
      <w:r>
        <w:rPr>
          <w:rFonts w:ascii="仿宋_GB2312" w:eastAsia="仿宋_GB2312" w:hint="eastAsia"/>
          <w:color w:val="000000"/>
          <w:sz w:val="32"/>
          <w:szCs w:val="32"/>
        </w:rPr>
        <w:t>、</w:t>
      </w:r>
      <w:r>
        <w:rPr>
          <w:rFonts w:ascii="仿宋_GB2312" w:eastAsia="仿宋_GB2312" w:hint="eastAsia"/>
          <w:color w:val="000000"/>
          <w:sz w:val="32"/>
          <w:szCs w:val="32"/>
        </w:rPr>
        <w:t xml:space="preserve">TP </w:t>
      </w:r>
      <w:r>
        <w:rPr>
          <w:rFonts w:ascii="仿宋_GB2312" w:eastAsia="仿宋_GB2312" w:hint="eastAsia"/>
          <w:color w:val="000000"/>
          <w:sz w:val="32"/>
          <w:szCs w:val="32"/>
        </w:rPr>
        <w:t>≤</w:t>
      </w:r>
      <w:r>
        <w:rPr>
          <w:rFonts w:ascii="仿宋_GB2312" w:eastAsia="仿宋_GB2312" w:hint="eastAsia"/>
          <w:color w:val="000000"/>
          <w:sz w:val="32"/>
          <w:szCs w:val="32"/>
        </w:rPr>
        <w:t>0.00108</w:t>
      </w:r>
      <w:r>
        <w:rPr>
          <w:rFonts w:ascii="仿宋_GB2312" w:eastAsia="仿宋_GB2312" w:hint="eastAsia"/>
          <w:color w:val="000000"/>
          <w:sz w:val="32"/>
          <w:szCs w:val="32"/>
        </w:rPr>
        <w:t>、</w:t>
      </w:r>
      <w:r>
        <w:rPr>
          <w:rFonts w:ascii="仿宋_GB2312" w:eastAsia="仿宋_GB2312" w:hint="eastAsia"/>
          <w:color w:val="000000"/>
          <w:sz w:val="32"/>
          <w:szCs w:val="32"/>
        </w:rPr>
        <w:t xml:space="preserve">TN </w:t>
      </w:r>
      <w:r>
        <w:rPr>
          <w:rFonts w:ascii="仿宋_GB2312" w:eastAsia="仿宋_GB2312" w:hint="eastAsia"/>
          <w:color w:val="000000"/>
          <w:sz w:val="32"/>
          <w:szCs w:val="32"/>
        </w:rPr>
        <w:t>≤</w:t>
      </w:r>
      <w:r>
        <w:rPr>
          <w:rFonts w:ascii="仿宋_GB2312" w:eastAsia="仿宋_GB2312" w:hint="eastAsia"/>
          <w:color w:val="000000"/>
          <w:sz w:val="32"/>
          <w:szCs w:val="32"/>
        </w:rPr>
        <w:t>0.0181</w:t>
      </w:r>
      <w:r>
        <w:rPr>
          <w:rFonts w:ascii="仿宋_GB2312" w:eastAsia="仿宋_GB2312" w:hint="eastAsia"/>
          <w:color w:val="000000"/>
          <w:sz w:val="32"/>
          <w:szCs w:val="32"/>
        </w:rPr>
        <w:t>。</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（二）大气污染物排放总量：</w:t>
      </w:r>
    </w:p>
    <w:p w:rsidR="00025F9D" w:rsidRDefault="00107A62">
      <w:p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无组织废气：</w:t>
      </w:r>
      <w:r>
        <w:rPr>
          <w:rFonts w:ascii="仿宋_GB2312" w:eastAsia="仿宋_GB2312" w:hint="eastAsia"/>
          <w:color w:val="000000"/>
          <w:sz w:val="32"/>
          <w:szCs w:val="32"/>
        </w:rPr>
        <w:t>VOCs</w:t>
      </w:r>
      <w:r>
        <w:rPr>
          <w:rFonts w:ascii="仿宋_GB2312" w:eastAsia="仿宋_GB2312" w:hint="eastAsia"/>
          <w:color w:val="000000"/>
          <w:sz w:val="32"/>
          <w:szCs w:val="32"/>
        </w:rPr>
        <w:t>≤</w:t>
      </w:r>
      <w:r>
        <w:rPr>
          <w:rFonts w:ascii="仿宋_GB2312" w:eastAsia="仿宋_GB2312" w:hint="eastAsia"/>
          <w:color w:val="000000"/>
          <w:sz w:val="32"/>
          <w:szCs w:val="32"/>
        </w:rPr>
        <w:t>0.174</w:t>
      </w:r>
      <w:r>
        <w:rPr>
          <w:rFonts w:ascii="仿宋_GB2312" w:eastAsia="仿宋_GB2312" w:hint="eastAsia"/>
          <w:color w:val="000000"/>
          <w:sz w:val="32"/>
          <w:szCs w:val="32"/>
        </w:rPr>
        <w:t>。</w:t>
      </w:r>
    </w:p>
    <w:p w:rsidR="00025F9D" w:rsidRDefault="00107A62">
      <w:pPr>
        <w:numPr>
          <w:ilvl w:val="0"/>
          <w:numId w:val="1"/>
        </w:numPr>
        <w:overflowPunct w:val="0"/>
        <w:snapToGrid w:val="0"/>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固体废物：全部综合利用或安全处置。</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w:t>
      </w:r>
      <w:proofErr w:type="gramStart"/>
      <w:r>
        <w:rPr>
          <w:rFonts w:ascii="仿宋_GB2312" w:eastAsia="仿宋_GB2312" w:hAnsi="Times" w:hint="eastAsia"/>
          <w:color w:val="000000"/>
          <w:sz w:val="32"/>
          <w:szCs w:val="32"/>
        </w:rPr>
        <w:t>按排污</w:t>
      </w:r>
      <w:proofErr w:type="gramEnd"/>
      <w:r>
        <w:rPr>
          <w:rFonts w:ascii="仿宋_GB2312" w:eastAsia="仿宋_GB2312" w:hAnsi="Times" w:hint="eastAsia"/>
          <w:color w:val="000000"/>
          <w:sz w:val="32"/>
          <w:szCs w:val="32"/>
        </w:rPr>
        <w:t>许可相关规定申请排污许可证或进行排污登记；应当按照国务院环境保护行政主管部门规定的标准和程序，对配套建设的环境保护设施进行验收（对涉及脱硫脱硝、</w:t>
      </w:r>
      <w:proofErr w:type="gramStart"/>
      <w:r>
        <w:rPr>
          <w:rFonts w:ascii="仿宋_GB2312" w:eastAsia="仿宋_GB2312" w:hAnsi="Times" w:hint="eastAsia"/>
          <w:color w:val="000000"/>
          <w:sz w:val="32"/>
          <w:szCs w:val="32"/>
        </w:rPr>
        <w:t>煤改气</w:t>
      </w:r>
      <w:proofErr w:type="gramEnd"/>
      <w:r>
        <w:rPr>
          <w:rFonts w:ascii="仿宋_GB2312" w:eastAsia="仿宋_GB2312" w:hAnsi="Times" w:hint="eastAsia"/>
          <w:color w:val="000000"/>
          <w:sz w:val="32"/>
          <w:szCs w:val="32"/>
        </w:rPr>
        <w:t>、挥发性有机物回收、污水处理、粉尘治理、</w:t>
      </w:r>
      <w:r>
        <w:rPr>
          <w:rFonts w:ascii="仿宋_GB2312" w:eastAsia="仿宋_GB2312" w:hAnsi="Times" w:hint="eastAsia"/>
          <w:color w:val="000000"/>
          <w:sz w:val="32"/>
          <w:szCs w:val="32"/>
        </w:rPr>
        <w:lastRenderedPageBreak/>
        <w:t>RTO</w:t>
      </w:r>
      <w:r>
        <w:rPr>
          <w:rFonts w:ascii="仿宋_GB2312" w:eastAsia="仿宋_GB2312" w:hAnsi="Times" w:hint="eastAsia"/>
          <w:color w:val="000000"/>
          <w:sz w:val="32"/>
          <w:szCs w:val="32"/>
        </w:rPr>
        <w:t>焚烧炉等环境治理设施的项目</w:t>
      </w:r>
      <w:proofErr w:type="gramStart"/>
      <w:r>
        <w:rPr>
          <w:rFonts w:ascii="仿宋_GB2312" w:eastAsia="仿宋_GB2312" w:hAnsi="Times" w:hint="eastAsia"/>
          <w:color w:val="000000"/>
          <w:sz w:val="32"/>
          <w:szCs w:val="32"/>
        </w:rPr>
        <w:t>需邀请</w:t>
      </w:r>
      <w:proofErr w:type="gramEnd"/>
      <w:r>
        <w:rPr>
          <w:rFonts w:ascii="仿宋_GB2312" w:eastAsia="仿宋_GB2312" w:hAnsi="Times" w:hint="eastAsia"/>
          <w:color w:val="000000"/>
          <w:sz w:val="32"/>
          <w:szCs w:val="32"/>
        </w:rPr>
        <w:t>安全专家参与污染防治设施的竣工验收）并编制形</w:t>
      </w:r>
      <w:r>
        <w:rPr>
          <w:rFonts w:ascii="仿宋_GB2312" w:eastAsia="仿宋_GB2312" w:hAnsi="Times" w:hint="eastAsia"/>
          <w:color w:val="000000"/>
          <w:sz w:val="32"/>
          <w:szCs w:val="32"/>
        </w:rPr>
        <w:t>成验收报告；除按照国家规定需要保密的情形外，应当依法向社会公开验收报告；验收合格后方可投入生产。</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六、项目的性质、规模、地点、采用的生产工艺或者防治污染、防止生态破坏的措施发生重大变动的，你单位应当重新报批项目的环境影响评价文件。自本批复文件批准之日起，如超过</w:t>
      </w:r>
      <w:r>
        <w:rPr>
          <w:rFonts w:ascii="仿宋_GB2312" w:eastAsia="仿宋_GB2312" w:hAnsi="Times" w:hint="eastAsia"/>
          <w:color w:val="000000"/>
          <w:sz w:val="32"/>
          <w:szCs w:val="32"/>
        </w:rPr>
        <w:t>5</w:t>
      </w:r>
      <w:r>
        <w:rPr>
          <w:rFonts w:ascii="仿宋_GB2312" w:eastAsia="仿宋_GB2312" w:hAnsi="Times" w:hint="eastAsia"/>
          <w:color w:val="000000"/>
          <w:sz w:val="32"/>
          <w:szCs w:val="32"/>
        </w:rPr>
        <w:t>年方决定项目开工建设的，其环境影响评价文件应当报我局重新审核。</w:t>
      </w:r>
    </w:p>
    <w:p w:rsidR="00025F9D" w:rsidRDefault="00107A62">
      <w:pPr>
        <w:overflowPunct w:val="0"/>
        <w:snapToGrid w:val="0"/>
        <w:spacing w:line="540" w:lineRule="exact"/>
        <w:ind w:firstLineChars="200" w:firstLine="640"/>
        <w:rPr>
          <w:rFonts w:ascii="仿宋_GB2312" w:eastAsia="仿宋_GB2312" w:hAnsi="Times"/>
          <w:color w:val="000000"/>
          <w:sz w:val="32"/>
          <w:szCs w:val="32"/>
        </w:rPr>
      </w:pPr>
      <w:r>
        <w:rPr>
          <w:rFonts w:ascii="仿宋_GB2312" w:eastAsia="仿宋_GB2312" w:hAnsi="Times" w:hint="eastAsia"/>
          <w:color w:val="000000"/>
          <w:sz w:val="32"/>
          <w:szCs w:val="32"/>
        </w:rPr>
        <w:t>（项目代码：</w:t>
      </w:r>
      <w:r>
        <w:rPr>
          <w:rFonts w:ascii="仿宋_GB2312" w:eastAsia="仿宋_GB2312" w:hAnsi="Times" w:hint="eastAsia"/>
          <w:color w:val="000000"/>
          <w:sz w:val="32"/>
          <w:szCs w:val="32"/>
        </w:rPr>
        <w:t>2509-320404-89-01-906927</w:t>
      </w:r>
      <w:r>
        <w:rPr>
          <w:rFonts w:ascii="仿宋_GB2312" w:eastAsia="仿宋_GB2312" w:hAnsi="Times" w:hint="eastAsia"/>
          <w:color w:val="000000"/>
          <w:sz w:val="32"/>
          <w:szCs w:val="32"/>
        </w:rPr>
        <w:t>）</w:t>
      </w:r>
    </w:p>
    <w:p w:rsidR="00025F9D" w:rsidRDefault="00025F9D">
      <w:pPr>
        <w:overflowPunct w:val="0"/>
        <w:snapToGrid w:val="0"/>
        <w:spacing w:line="540" w:lineRule="exact"/>
        <w:rPr>
          <w:rFonts w:ascii="仿宋_GB2312" w:eastAsia="仿宋_GB2312" w:hAnsi="宋体"/>
          <w:sz w:val="32"/>
          <w:szCs w:val="32"/>
        </w:rPr>
      </w:pPr>
    </w:p>
    <w:p w:rsidR="00025F9D" w:rsidRDefault="00025F9D">
      <w:pPr>
        <w:overflowPunct w:val="0"/>
        <w:snapToGrid w:val="0"/>
        <w:spacing w:line="540" w:lineRule="exact"/>
        <w:rPr>
          <w:rFonts w:ascii="仿宋_GB2312" w:eastAsia="仿宋_GB2312" w:hAnsi="宋体"/>
          <w:sz w:val="32"/>
          <w:szCs w:val="32"/>
        </w:rPr>
      </w:pPr>
    </w:p>
    <w:p w:rsidR="00025F9D" w:rsidRDefault="00025F9D">
      <w:pPr>
        <w:overflowPunct w:val="0"/>
        <w:snapToGrid w:val="0"/>
        <w:spacing w:line="540" w:lineRule="exact"/>
        <w:rPr>
          <w:rFonts w:ascii="仿宋_GB2312" w:eastAsia="仿宋_GB2312" w:hAnsi="宋体"/>
          <w:sz w:val="32"/>
          <w:szCs w:val="32"/>
        </w:rPr>
      </w:pPr>
    </w:p>
    <w:p w:rsidR="00025F9D" w:rsidRDefault="00107A62">
      <w:pPr>
        <w:spacing w:line="540" w:lineRule="exact"/>
        <w:ind w:rightChars="300" w:right="630" w:firstLineChars="1700" w:firstLine="5440"/>
        <w:jc w:val="right"/>
        <w:rPr>
          <w:rFonts w:ascii="仿宋_GB2312" w:eastAsia="仿宋_GB2312"/>
          <w:sz w:val="32"/>
          <w:szCs w:val="32"/>
        </w:rPr>
      </w:pPr>
      <w:r>
        <w:rPr>
          <w:rFonts w:ascii="仿宋_GB2312" w:eastAsia="仿宋_GB2312" w:hint="eastAsia"/>
          <w:sz w:val="32"/>
          <w:szCs w:val="32"/>
        </w:rPr>
        <w:t>常州市生态环境局</w:t>
      </w:r>
    </w:p>
    <w:p w:rsidR="00025F9D" w:rsidRDefault="00107A62">
      <w:pPr>
        <w:tabs>
          <w:tab w:val="left" w:pos="680"/>
        </w:tabs>
        <w:spacing w:line="540" w:lineRule="exact"/>
        <w:ind w:rightChars="300" w:right="630"/>
        <w:jc w:val="right"/>
        <w:rPr>
          <w:rFonts w:ascii="仿宋_GB2312" w:eastAsia="仿宋_GB2312"/>
          <w:sz w:val="32"/>
          <w:szCs w:val="32"/>
        </w:rPr>
      </w:pPr>
      <w:r>
        <w:rPr>
          <w:rFonts w:ascii="仿宋_GB2312" w:eastAsia="仿宋_GB2312" w:hint="eastAsia"/>
          <w:sz w:val="32"/>
          <w:szCs w:val="32"/>
        </w:rPr>
        <w:t xml:space="preserve">                                  202</w:t>
      </w:r>
      <w:r>
        <w:rPr>
          <w:rFonts w:ascii="仿宋_GB2312" w:eastAsia="仿宋_GB2312" w:hint="eastAsia"/>
          <w:sz w:val="32"/>
          <w:szCs w:val="32"/>
        </w:rPr>
        <w:t>6</w:t>
      </w:r>
      <w:r>
        <w:rPr>
          <w:rFonts w:ascii="仿宋_GB2312" w:eastAsia="仿宋_GB2312" w:hint="eastAsia"/>
          <w:sz w:val="32"/>
          <w:szCs w:val="32"/>
        </w:rPr>
        <w:t>年</w:t>
      </w:r>
      <w:r>
        <w:rPr>
          <w:rFonts w:ascii="仿宋_GB2312" w:eastAsia="仿宋_GB2312" w:hint="eastAsia"/>
          <w:sz w:val="32"/>
          <w:szCs w:val="32"/>
        </w:rPr>
        <w:t>3</w:t>
      </w:r>
      <w:r>
        <w:rPr>
          <w:rFonts w:ascii="仿宋_GB2312" w:eastAsia="仿宋_GB2312" w:hint="eastAsia"/>
          <w:sz w:val="32"/>
          <w:szCs w:val="32"/>
        </w:rPr>
        <w:t>月</w:t>
      </w:r>
      <w:r>
        <w:rPr>
          <w:rFonts w:ascii="仿宋_GB2312" w:eastAsia="仿宋_GB2312" w:hint="eastAsia"/>
          <w:sz w:val="32"/>
          <w:szCs w:val="32"/>
        </w:rPr>
        <w:t>20</w:t>
      </w:r>
      <w:r>
        <w:rPr>
          <w:rFonts w:ascii="仿宋_GB2312" w:eastAsia="仿宋_GB2312" w:hint="eastAsia"/>
          <w:sz w:val="32"/>
          <w:szCs w:val="32"/>
        </w:rPr>
        <w:t>日</w:t>
      </w:r>
    </w:p>
    <w:p w:rsidR="00025F9D" w:rsidRDefault="00025F9D">
      <w:pPr>
        <w:tabs>
          <w:tab w:val="left" w:pos="680"/>
        </w:tabs>
        <w:spacing w:line="540" w:lineRule="exact"/>
        <w:ind w:rightChars="300" w:right="630"/>
        <w:jc w:val="right"/>
        <w:rPr>
          <w:rFonts w:ascii="仿宋_GB2312" w:eastAsia="仿宋_GB2312"/>
          <w:sz w:val="32"/>
          <w:szCs w:val="32"/>
        </w:rPr>
      </w:pPr>
    </w:p>
    <w:p w:rsidR="00025F9D" w:rsidRDefault="00025F9D">
      <w:pPr>
        <w:tabs>
          <w:tab w:val="left" w:pos="680"/>
        </w:tabs>
        <w:spacing w:line="540" w:lineRule="exact"/>
        <w:ind w:rightChars="300" w:right="630"/>
        <w:jc w:val="right"/>
        <w:rPr>
          <w:rFonts w:ascii="仿宋_GB2312" w:eastAsia="仿宋_GB2312"/>
          <w:sz w:val="32"/>
          <w:szCs w:val="32"/>
        </w:rPr>
      </w:pPr>
    </w:p>
    <w:p w:rsidR="00025F9D" w:rsidRDefault="00025F9D">
      <w:pPr>
        <w:tabs>
          <w:tab w:val="left" w:pos="680"/>
        </w:tabs>
        <w:spacing w:line="540" w:lineRule="exact"/>
        <w:ind w:rightChars="300" w:right="630"/>
        <w:jc w:val="right"/>
        <w:rPr>
          <w:rFonts w:ascii="仿宋_GB2312" w:eastAsia="仿宋_GB2312"/>
          <w:sz w:val="32"/>
          <w:szCs w:val="32"/>
        </w:rPr>
      </w:pPr>
    </w:p>
    <w:p w:rsidR="00025F9D" w:rsidRDefault="00025F9D">
      <w:pPr>
        <w:tabs>
          <w:tab w:val="left" w:pos="680"/>
        </w:tabs>
        <w:spacing w:line="540" w:lineRule="exact"/>
        <w:ind w:rightChars="300" w:right="630"/>
        <w:jc w:val="right"/>
        <w:rPr>
          <w:rFonts w:ascii="仿宋_GB2312" w:eastAsia="仿宋_GB2312"/>
          <w:sz w:val="32"/>
          <w:szCs w:val="32"/>
        </w:rPr>
      </w:pPr>
    </w:p>
    <w:p w:rsidR="00025F9D" w:rsidRDefault="00025F9D">
      <w:pPr>
        <w:tabs>
          <w:tab w:val="left" w:pos="680"/>
        </w:tabs>
        <w:spacing w:line="540" w:lineRule="exact"/>
        <w:ind w:rightChars="300" w:right="630"/>
        <w:rPr>
          <w:rFonts w:ascii="仿宋_GB2312" w:eastAsia="仿宋_GB2312"/>
          <w:sz w:val="32"/>
          <w:szCs w:val="32"/>
        </w:rPr>
      </w:pPr>
    </w:p>
    <w:p w:rsidR="00025F9D" w:rsidRDefault="00025F9D">
      <w:pPr>
        <w:tabs>
          <w:tab w:val="left" w:pos="680"/>
        </w:tabs>
        <w:spacing w:line="540" w:lineRule="exact"/>
        <w:ind w:rightChars="300" w:right="630"/>
        <w:rPr>
          <w:rFonts w:ascii="仿宋_GB2312" w:eastAsia="仿宋_GB2312"/>
          <w:sz w:val="32"/>
          <w:szCs w:val="32"/>
        </w:rPr>
      </w:pPr>
    </w:p>
    <w:p w:rsidR="00025F9D" w:rsidRDefault="00107A62">
      <w:pPr>
        <w:spacing w:line="540" w:lineRule="exact"/>
        <w:ind w:rightChars="300" w:right="630"/>
        <w:jc w:val="left"/>
        <w:rPr>
          <w:rFonts w:ascii="仿宋_GB2312" w:eastAsia="仿宋_GB2312"/>
          <w:sz w:val="32"/>
          <w:szCs w:val="32"/>
        </w:rPr>
      </w:pPr>
      <w:r>
        <w:rPr>
          <w:rFonts w:ascii="仿宋_GB2312" w:eastAsia="仿宋_GB2312" w:hint="eastAsia"/>
          <w:sz w:val="32"/>
          <w:szCs w:val="32"/>
        </w:rPr>
        <w:t>（此件公开发布</w:t>
      </w:r>
      <w:r>
        <w:rPr>
          <w:rFonts w:ascii="仿宋_GB2312" w:eastAsia="仿宋_GB2312" w:hint="eastAsia"/>
          <w:sz w:val="32"/>
          <w:szCs w:val="32"/>
        </w:rPr>
        <w:t>)</w:t>
      </w:r>
    </w:p>
    <w:p w:rsidR="00025F9D" w:rsidRDefault="00107A62">
      <w:pPr>
        <w:tabs>
          <w:tab w:val="left" w:pos="390"/>
        </w:tabs>
        <w:ind w:firstLineChars="50" w:firstLine="105"/>
        <w:rPr>
          <w:rFonts w:ascii="仿宋_GB2312" w:eastAsia="仿宋_GB2312" w:hAnsi="宋体"/>
          <w:sz w:val="28"/>
          <w:szCs w:val="28"/>
        </w:rPr>
      </w:pPr>
      <w:r>
        <w:rPr>
          <w:noProof/>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ascii="仿宋_GB2312" w:eastAsia="仿宋_GB2312" w:hint="eastAsia"/>
          <w:sz w:val="28"/>
          <w:szCs w:val="28"/>
        </w:rPr>
        <w:t>抄送：</w:t>
      </w:r>
      <w:r>
        <w:rPr>
          <w:rFonts w:ascii="仿宋_GB2312" w:eastAsia="仿宋_GB2312" w:hAnsi="宋体" w:hint="eastAsia"/>
          <w:sz w:val="28"/>
          <w:szCs w:val="28"/>
        </w:rPr>
        <w:t>邹区镇政府，市生态环境综合行政执法局钟楼分局。</w:t>
      </w:r>
    </w:p>
    <w:p w:rsidR="00025F9D" w:rsidRDefault="00107A62">
      <w:pPr>
        <w:tabs>
          <w:tab w:val="left" w:pos="390"/>
        </w:tabs>
        <w:ind w:firstLineChars="50" w:firstLine="140"/>
        <w:rPr>
          <w:rFonts w:ascii="仿宋_GB2312" w:eastAsia="仿宋_GB2312"/>
          <w:sz w:val="28"/>
          <w:szCs w:val="28"/>
        </w:rPr>
      </w:pPr>
      <w:r>
        <w:rPr>
          <w:rFonts w:ascii="仿宋_GB2312" w:eastAsia="仿宋_GB2312" w:hint="eastAsia"/>
          <w:sz w:val="28"/>
          <w:szCs w:val="28"/>
        </w:rPr>
        <w:t>常州市生态环境局办公室</w:t>
      </w:r>
      <w:r>
        <w:rPr>
          <w:noProof/>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ascii="仿宋_GB2312" w:eastAsia="仿宋_GB2312" w:hint="eastAsia"/>
          <w:sz w:val="28"/>
          <w:szCs w:val="28"/>
        </w:rPr>
        <w:t xml:space="preserve">                   202</w:t>
      </w:r>
      <w:r>
        <w:rPr>
          <w:rFonts w:ascii="仿宋_GB2312" w:eastAsia="仿宋_GB2312" w:hint="eastAsia"/>
          <w:sz w:val="28"/>
          <w:szCs w:val="28"/>
        </w:rPr>
        <w:t>6</w:t>
      </w:r>
      <w:r>
        <w:rPr>
          <w:rFonts w:ascii="仿宋_GB2312" w:eastAsia="仿宋_GB2312" w:hint="eastAsia"/>
          <w:sz w:val="28"/>
          <w:szCs w:val="28"/>
        </w:rPr>
        <w:t>年</w:t>
      </w:r>
      <w:r>
        <w:rPr>
          <w:rFonts w:ascii="仿宋_GB2312" w:eastAsia="仿宋_GB2312" w:hint="eastAsia"/>
          <w:sz w:val="28"/>
          <w:szCs w:val="28"/>
        </w:rPr>
        <w:t>3</w:t>
      </w:r>
      <w:r>
        <w:rPr>
          <w:rFonts w:ascii="仿宋_GB2312" w:eastAsia="仿宋_GB2312" w:hint="eastAsia"/>
          <w:sz w:val="28"/>
          <w:szCs w:val="28"/>
        </w:rPr>
        <w:t>月</w:t>
      </w:r>
      <w:r>
        <w:rPr>
          <w:rFonts w:ascii="仿宋_GB2312" w:eastAsia="仿宋_GB2312" w:hint="eastAsia"/>
          <w:sz w:val="28"/>
          <w:szCs w:val="28"/>
        </w:rPr>
        <w:t>20</w:t>
      </w:r>
      <w:r>
        <w:rPr>
          <w:rFonts w:ascii="仿宋_GB2312" w:eastAsia="仿宋_GB2312" w:hint="eastAsia"/>
          <w:sz w:val="28"/>
          <w:szCs w:val="28"/>
        </w:rPr>
        <w:t>日印发</w:t>
      </w:r>
    </w:p>
    <w:p w:rsidR="00025F9D" w:rsidRDefault="00107A62">
      <w:pPr>
        <w:tabs>
          <w:tab w:val="left" w:pos="6795"/>
        </w:tabs>
        <w:spacing w:line="480" w:lineRule="auto"/>
        <w:ind w:firstLineChars="3520" w:firstLine="7392"/>
        <w:jc w:val="right"/>
      </w:pPr>
      <w:r>
        <w:rPr>
          <w:noProof/>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rsidR="00025F9D">
      <w:headerReference w:type="default" r:id="rId10"/>
      <w:footerReference w:type="even" r:id="rId11"/>
      <w:footerReference w:type="default" r:id="rId12"/>
      <w:pgSz w:w="11906" w:h="16838"/>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07A62">
      <w:r>
        <w:separator/>
      </w:r>
    </w:p>
  </w:endnote>
  <w:endnote w:type="continuationSeparator" w:id="0">
    <w:p w:rsidR="00000000" w:rsidRDefault="0010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F9D" w:rsidRDefault="00107A62">
    <w:pPr>
      <w:pStyle w:val="a4"/>
      <w:framePr w:wrap="around" w:vAnchor="text" w:hAnchor="margin" w:xAlign="center" w:y="1"/>
      <w:rPr>
        <w:rStyle w:val="a6"/>
      </w:rPr>
    </w:pPr>
    <w:r>
      <w:fldChar w:fldCharType="begin"/>
    </w:r>
    <w:r>
      <w:rPr>
        <w:rStyle w:val="a6"/>
      </w:rPr>
      <w:instrText xml:space="preserve">PAGE  </w:instrText>
    </w:r>
    <w:r>
      <w:fldChar w:fldCharType="separate"/>
    </w:r>
    <w:r>
      <w:rPr>
        <w:rStyle w:val="a6"/>
      </w:rPr>
      <w:t>1</w:t>
    </w:r>
    <w:r>
      <w:fldChar w:fldCharType="end"/>
    </w:r>
  </w:p>
  <w:p w:rsidR="00025F9D" w:rsidRDefault="00025F9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F9D" w:rsidRDefault="00107A62">
    <w:pPr>
      <w:pStyle w:val="a4"/>
      <w:framePr w:wrap="around" w:vAnchor="text" w:hAnchor="margin" w:xAlign="center" w:y="1"/>
      <w:rPr>
        <w:rStyle w:val="a6"/>
        <w:rFonts w:ascii="宋体" w:hAnsi="宋体"/>
        <w:sz w:val="30"/>
        <w:szCs w:val="30"/>
      </w:rPr>
    </w:pPr>
    <w:r>
      <w:rPr>
        <w:rStyle w:val="a6"/>
        <w:rFonts w:ascii="宋体" w:hAnsi="宋体" w:hint="eastAsia"/>
        <w:sz w:val="30"/>
        <w:szCs w:val="30"/>
      </w:rPr>
      <w:t>—</w:t>
    </w:r>
    <w:r>
      <w:rPr>
        <w:rStyle w:val="a6"/>
        <w:rFonts w:ascii="宋体" w:hAnsi="宋体" w:hint="eastAsia"/>
        <w:sz w:val="30"/>
        <w:szCs w:val="30"/>
      </w:rPr>
      <w:t xml:space="preserve"> </w:t>
    </w:r>
    <w:r>
      <w:rPr>
        <w:rFonts w:ascii="宋体" w:hAnsi="宋体"/>
        <w:sz w:val="30"/>
        <w:szCs w:val="30"/>
      </w:rPr>
      <w:fldChar w:fldCharType="begin"/>
    </w:r>
    <w:r>
      <w:rPr>
        <w:rStyle w:val="a6"/>
        <w:rFonts w:ascii="宋体" w:hAnsi="宋体"/>
        <w:sz w:val="30"/>
        <w:szCs w:val="30"/>
      </w:rPr>
      <w:instrText xml:space="preserve">PAGE  </w:instrText>
    </w:r>
    <w:r>
      <w:rPr>
        <w:rFonts w:ascii="宋体" w:hAnsi="宋体"/>
        <w:sz w:val="30"/>
        <w:szCs w:val="30"/>
      </w:rPr>
      <w:fldChar w:fldCharType="separate"/>
    </w:r>
    <w:r>
      <w:rPr>
        <w:rStyle w:val="a6"/>
        <w:rFonts w:ascii="宋体" w:hAnsi="宋体"/>
        <w:noProof/>
        <w:sz w:val="30"/>
        <w:szCs w:val="30"/>
      </w:rPr>
      <w:t>2</w:t>
    </w:r>
    <w:r>
      <w:rPr>
        <w:rFonts w:ascii="宋体" w:hAnsi="宋体"/>
        <w:sz w:val="30"/>
        <w:szCs w:val="30"/>
      </w:rPr>
      <w:fldChar w:fldCharType="end"/>
    </w:r>
    <w:r>
      <w:rPr>
        <w:rStyle w:val="a6"/>
        <w:rFonts w:ascii="宋体" w:hAnsi="宋体" w:hint="eastAsia"/>
        <w:sz w:val="30"/>
        <w:szCs w:val="30"/>
      </w:rPr>
      <w:t xml:space="preserve"> </w:t>
    </w:r>
    <w:r>
      <w:rPr>
        <w:rStyle w:val="a6"/>
        <w:rFonts w:ascii="宋体" w:hAnsi="宋体" w:hint="eastAsia"/>
        <w:sz w:val="30"/>
        <w:szCs w:val="30"/>
      </w:rPr>
      <w:t>—</w:t>
    </w:r>
  </w:p>
  <w:p w:rsidR="00025F9D" w:rsidRDefault="00025F9D">
    <w:pPr>
      <w:pStyle w:val="a4"/>
      <w:jc w:val="center"/>
      <w:rPr>
        <w:rFonts w:ascii="宋体" w:hAnsi="宋体"/>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07A62">
      <w:r>
        <w:separator/>
      </w:r>
    </w:p>
  </w:footnote>
  <w:footnote w:type="continuationSeparator" w:id="0">
    <w:p w:rsidR="00000000" w:rsidRDefault="00107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F9D" w:rsidRDefault="00025F9D">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13E94"/>
    <w:multiLevelType w:val="singleLevel"/>
    <w:tmpl w:val="14213E94"/>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9D"/>
    <w:rsid w:val="00025FA6"/>
    <w:rsid w:val="000307A7"/>
    <w:rsid w:val="000337A9"/>
    <w:rsid w:val="0004599A"/>
    <w:rsid w:val="00050CF7"/>
    <w:rsid w:val="00066ACB"/>
    <w:rsid w:val="00077DBA"/>
    <w:rsid w:val="0009694C"/>
    <w:rsid w:val="000B0BF8"/>
    <w:rsid w:val="000F17FC"/>
    <w:rsid w:val="00104A6A"/>
    <w:rsid w:val="00107A62"/>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48BE"/>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1D11587"/>
    <w:rsid w:val="03742388"/>
    <w:rsid w:val="03C1162D"/>
    <w:rsid w:val="04CA256A"/>
    <w:rsid w:val="050E4803"/>
    <w:rsid w:val="0A533353"/>
    <w:rsid w:val="0C5517B2"/>
    <w:rsid w:val="0DCD7334"/>
    <w:rsid w:val="1303403E"/>
    <w:rsid w:val="14EA425F"/>
    <w:rsid w:val="18472B31"/>
    <w:rsid w:val="1A1928E2"/>
    <w:rsid w:val="1BCF1A74"/>
    <w:rsid w:val="1E627213"/>
    <w:rsid w:val="1E6E6411"/>
    <w:rsid w:val="221F4134"/>
    <w:rsid w:val="227E5224"/>
    <w:rsid w:val="24EC5428"/>
    <w:rsid w:val="2A794DCC"/>
    <w:rsid w:val="2D4B28DF"/>
    <w:rsid w:val="2EC94292"/>
    <w:rsid w:val="30D61B2C"/>
    <w:rsid w:val="339F525E"/>
    <w:rsid w:val="34183201"/>
    <w:rsid w:val="34397AAC"/>
    <w:rsid w:val="356B252F"/>
    <w:rsid w:val="384D27D2"/>
    <w:rsid w:val="3A6E0AE1"/>
    <w:rsid w:val="3B9F0B23"/>
    <w:rsid w:val="3BF9213E"/>
    <w:rsid w:val="3FFF7C81"/>
    <w:rsid w:val="44F87B4C"/>
    <w:rsid w:val="492E45BE"/>
    <w:rsid w:val="49AE4BB9"/>
    <w:rsid w:val="4A7000BC"/>
    <w:rsid w:val="4F736B84"/>
    <w:rsid w:val="502A4BBB"/>
    <w:rsid w:val="51811389"/>
    <w:rsid w:val="531334A4"/>
    <w:rsid w:val="54AE292B"/>
    <w:rsid w:val="5CAB0DF5"/>
    <w:rsid w:val="608E549D"/>
    <w:rsid w:val="62D92C90"/>
    <w:rsid w:val="64156F42"/>
    <w:rsid w:val="66705A9C"/>
    <w:rsid w:val="67FD0403"/>
    <w:rsid w:val="6B1B6445"/>
    <w:rsid w:val="6C383399"/>
    <w:rsid w:val="6C3F65A7"/>
    <w:rsid w:val="6D290723"/>
    <w:rsid w:val="6E6D12B7"/>
    <w:rsid w:val="7044755E"/>
    <w:rsid w:val="71165195"/>
    <w:rsid w:val="733D6A80"/>
    <w:rsid w:val="767A306F"/>
    <w:rsid w:val="77453A3C"/>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paragraph" w:customStyle="1" w:styleId="1">
    <w:name w:val="标题1"/>
    <w:basedOn w:val="a"/>
    <w:next w:val="a"/>
    <w:qFormat/>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a7">
    <w:name w:val="List Paragraph"/>
    <w:basedOn w:val="a"/>
    <w:uiPriority w:val="34"/>
    <w:qFormat/>
    <w:pPr>
      <w:ind w:firstLineChars="200" w:firstLine="420"/>
    </w:pPr>
  </w:style>
  <w:style w:type="character" w:customStyle="1" w:styleId="Char">
    <w:name w:val="日期 Char"/>
    <w:basedOn w:val="a0"/>
    <w:link w:val="a3"/>
    <w:uiPriority w:val="99"/>
    <w:semiHidden/>
    <w:qFormat/>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paragraph" w:customStyle="1" w:styleId="1">
    <w:name w:val="标题1"/>
    <w:basedOn w:val="a"/>
    <w:next w:val="a"/>
    <w:qFormat/>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a7">
    <w:name w:val="List Paragraph"/>
    <w:basedOn w:val="a"/>
    <w:uiPriority w:val="34"/>
    <w:qFormat/>
    <w:pPr>
      <w:ind w:firstLineChars="200" w:firstLine="420"/>
    </w:pPr>
  </w:style>
  <w:style w:type="character" w:customStyle="1" w:styleId="Char">
    <w:name w:val="日期 Char"/>
    <w:basedOn w:val="a0"/>
    <w:link w:val="a3"/>
    <w:uiPriority w:val="99"/>
    <w:semiHidden/>
    <w:qFormat/>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49617bc0-3f26-4337-86c7-150e8a2951c3</errorID>
      <errorWord>》</errorWord>
      <group>L1_Punc</group>
      <groupName>标点问题</groupName>
      <ability>L2_Punc</ability>
      <abilityName>标点符号检查</abilityName>
      <candidateList/>
      <explain/>
      <paraID>74CB25CF</paraID>
      <start>73</start>
      <end>74</end>
      <status>unmodified</status>
      <modifiedWord/>
      <trackRevisions>false</trackRevisions>
    </reviewItem>
    <reviewItem>
      <errorID>0032cba5-67d5-4c65-9bf8-4290f69d76be</errorID>
      <errorWord>减震</errorWord>
      <group>L1_Word</group>
      <groupName>字词问题</groupName>
      <ability>L2_Typo</ability>
      <abilityName>字词错误</abilityName>
      <candidateList>
        <item>减振</item>
      </candidateList>
      <explain>存在发音相同字词的误用。</explain>
      <paraID>72F9E5A8</paraID>
      <start>27</start>
      <end>29</end>
      <status>unmodified</status>
      <modifiedWord/>
      <trackRevisions>false</trackRevisions>
    </reviewItem>
    <reviewItem>
      <errorID>f3be844b-7e31-45fe-8b92-4b2af1ced64a</errorID>
      <errorWord>程</errorWord>
      <group>L1_Word</group>
      <groupName>字词问题</groupName>
      <ability>L2_Typo</ability>
      <abilityName>字词错误</abilityName>
      <candidateList>
        <item>程中</item>
      </candidateList>
      <explain/>
      <paraID>6ADD90C5</paraID>
      <start>31</start>
      <end>32</end>
      <status>unmodified</status>
      <modifiedWord/>
      <trackRevisions>false</trackRevisions>
    </reviewItem>
    <reviewItem>
      <errorID>5d96873d-fc49-48c8-9177-f3733655567e</errorID>
      <errorWord>[1997]122号</errorWord>
      <group>L1_Knowledge</group>
      <groupName>知识性问题</groupName>
      <ability>L2_Knowledge</ability>
      <abilityName>其他知识</abilityName>
      <candidateList>
        <item>〔1997〕122号</item>
      </candidateList>
      <explain>发文字号格式错误。</explain>
      <paraID> D33E2A9</paraID>
      <start>28</start>
      <end>38</end>
      <status>unmodified</status>
      <modifiedWord/>
      <trackRevisions>false</trackRevisions>
    </reviewItem>
    <reviewItem>
      <errorID>1265581a-703e-480b-ba29-9b859525c49e</errorID>
      <errorWord>)</errorWord>
      <group>L1_Format</group>
      <groupName>格式问题</groupName>
      <ability>L2_HalfPunc</ability>
      <abilityName>全半角检查</abilityName>
      <candidateList>
        <item>）</item>
      </candidateList>
      <explain>文本全半角错误。</explain>
      <paraID>22CD92FB</paraID>
      <start>7</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978677-E17F-4723-BD12-27C2C0FC320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295</Words>
  <Characters>1688</Characters>
  <Application>Microsoft Office Word</Application>
  <DocSecurity>0</DocSecurity>
  <Lines>14</Lines>
  <Paragraphs>3</Paragraphs>
  <ScaleCrop>false</ScaleCrop>
  <Company>微软中国</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yangfan</dc:creator>
  <cp:lastModifiedBy>马秀梅</cp:lastModifiedBy>
  <cp:revision>6</cp:revision>
  <cp:lastPrinted>2026-01-27T07:28:00Z</cp:lastPrinted>
  <dcterms:created xsi:type="dcterms:W3CDTF">2024-01-16T04:41:00Z</dcterms:created>
  <dcterms:modified xsi:type="dcterms:W3CDTF">2026-03-17T02:35:00Z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68F27A89144F4FB8B6FB2A05DAD8C609_13</vt:lpwstr>
  </property>
  <property fmtid="{D5CDD505-2E9C-101B-9397-08002B2CF9AE}" pid="4" name="KSOTemplateDocerSaveRecord">
    <vt:lpwstr>eyJoZGlkIjoiMjU3MmEzZjNhMWFiNGQ2MDA0N2I4YjY0M2JmM2ZlYjQiLCJ1c2VySWQiOiI2OTc2NzIxMTQifQ==</vt:lpwstr>
  </property>
</Properties>
</file>